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319" w14:textId="9789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2016 жылғы 16 наурыздағы № 44-5/1 шешімі. Шығыс Қазақстан облысының Әділет департаментінде 2016 жылғы 29 наурызда № 4453 болып тіркелді. Күші жойылды - Шығыс Қазақстан облысы Зайсан аудандық мәслихатының 2020 жылғы 26 маусымдағы № 56-6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26.06.2020 </w:t>
      </w:r>
      <w:r>
        <w:rPr>
          <w:rFonts w:ascii="Times New Roman"/>
          <w:b w:val="false"/>
          <w:i w:val="false"/>
          <w:color w:val="000000"/>
          <w:sz w:val="28"/>
        </w:rPr>
        <w:t>№ 56-6</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Зайсан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удандық</w:t>
            </w:r>
            <w:r>
              <w:rPr>
                <w:rFonts w:ascii="Times New Roman"/>
                <w:b w:val="false"/>
                <w:i w:val="false"/>
                <w:color w:val="000000"/>
                <w:sz w:val="20"/>
              </w:rPr>
              <w:t xml:space="preserve"> </w:t>
            </w:r>
            <w:r>
              <w:rPr>
                <w:rFonts w:ascii="Times New Roman"/>
                <w:b/>
                <w:i w:val="false"/>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ауданық мәслихатының </w:t>
            </w:r>
            <w:r>
              <w:br/>
            </w:r>
            <w:r>
              <w:rPr>
                <w:rFonts w:ascii="Times New Roman"/>
                <w:b w:val="false"/>
                <w:i w:val="false"/>
                <w:color w:val="000000"/>
                <w:sz w:val="20"/>
              </w:rPr>
              <w:t xml:space="preserve">2016 жылғы 16 наурыздағы </w:t>
            </w:r>
            <w:r>
              <w:br/>
            </w:r>
            <w:r>
              <w:rPr>
                <w:rFonts w:ascii="Times New Roman"/>
                <w:b w:val="false"/>
                <w:i w:val="false"/>
                <w:color w:val="000000"/>
                <w:sz w:val="20"/>
              </w:rPr>
              <w:t>№ 44-5/1 шешіміне қосымша</w:t>
            </w:r>
          </w:p>
        </w:tc>
      </w:tr>
    </w:tbl>
    <w:bookmarkStart w:name="z12"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 тәртібін қосымша реттеу</w:t>
      </w:r>
    </w:p>
    <w:bookmarkEnd w:id="1"/>
    <w:bookmarkStart w:name="z13" w:id="2"/>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2. Митингiлер және жиналыстар өткізілетін орындар: </w:t>
      </w:r>
      <w:r>
        <w:rPr>
          <w:rFonts w:ascii="Times New Roman"/>
          <w:b/>
          <w:i w:val="false"/>
          <w:color w:val="000000"/>
          <w:sz w:val="28"/>
        </w:rPr>
        <w:t>Зайсан қаласы,</w:t>
      </w:r>
      <w:r>
        <w:rPr>
          <w:rFonts w:ascii="Times New Roman"/>
          <w:b w:val="false"/>
          <w:i w:val="false"/>
          <w:color w:val="000000"/>
          <w:sz w:val="28"/>
        </w:rPr>
        <w:t xml:space="preserve"> </w:t>
      </w:r>
      <w:r>
        <w:rPr>
          <w:rFonts w:ascii="Times New Roman"/>
          <w:b/>
          <w:i w:val="false"/>
          <w:color w:val="000000"/>
          <w:sz w:val="28"/>
        </w:rPr>
        <w:t>"Орталық алаң"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"Сайхан" стадионы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Зайсан қаласының Жангельдин мен Желтоқсан көшесінің қиылысынан басталып, Жангельдин көшесінің бойымен Кондюрин көшесінің қиылысына дейін немесе Желтоқсан мен Спамбетов көшесінің қиылысынан басталып, Спамбетов көшесінің бойымен Кондюрин көшесінің қиылысына дейін.</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(облыстық маңызы бар қаланың) жергiлiктi атқарушы органдармен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заңдары</w:t>
      </w:r>
      <w:r>
        <w:rPr>
          <w:rFonts w:ascii="Times New Roman"/>
          <w:b w:val="false"/>
          <w:i w:val="false"/>
          <w:color w:val="000000"/>
          <w:sz w:val="28"/>
        </w:rPr>
        <w:t xml:space="preserve"> мен өзге де </w:t>
      </w:r>
      <w:r>
        <w:rPr>
          <w:rFonts w:ascii="Times New Roman"/>
          <w:b w:val="false"/>
          <w:i w:val="false"/>
          <w:color w:val="000000"/>
          <w:sz w:val="28"/>
        </w:rPr>
        <w:t>нормативтік</w:t>
      </w:r>
      <w:r>
        <w:rPr>
          <w:rFonts w:ascii="Times New Roman"/>
          <w:b w:val="false"/>
          <w:i w:val="false"/>
          <w:color w:val="000000"/>
          <w:sz w:val="28"/>
        </w:rPr>
        <w:t xml:space="preserve"> актiлерiнiң басқа қағидаларын бұзу болса, немесе оларды өткiзу қоғамдық тәртiп пен азаматтардың қауiпсiздiгiне қатер төндiретiн болса; </w:t>
      </w:r>
      <w:r>
        <w:br/>
      </w:r>
      <w:r>
        <w:rPr>
          <w:rFonts w:ascii="Times New Roman"/>
          <w:b w:val="false"/>
          <w:i w:val="false"/>
          <w:color w:val="000000"/>
          <w:sz w:val="28"/>
        </w:rPr>
        <w:t xml:space="preserve">
      </w:t>
      </w:r>
      <w:r>
        <w:rPr>
          <w:rFonts w:ascii="Times New Roman"/>
          <w:b w:val="false"/>
          <w:i w:val="false"/>
          <w:color w:val="000000"/>
          <w:sz w:val="28"/>
        </w:rPr>
        <w:t xml:space="preserve">8) алколгольдік немесе наркологиялық масаю жағдайында қатысуға жол берілмейді. </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 сөз сөйлеуге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қысқа ұрандар айтуға, пикеттің тақырыбы бойынша ұрандар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(облыстық маңызы бар қаланың)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өткізу тәртібі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ауданның (облыстық маңызы бар қаланың) жергiлiктi атқарушы орган өкiлiнiң талап етуi бойынша тоқтатылуы тиiс.</w:t>
      </w:r>
      <w:r>
        <w:br/>
      </w:r>
      <w:r>
        <w:rPr>
          <w:rFonts w:ascii="Times New Roman"/>
          <w:b w:val="false"/>
          <w:i w:val="false"/>
          <w:color w:val="000000"/>
          <w:sz w:val="28"/>
        </w:rPr>
        <w:t xml:space="preserve">
      </w:t>
      </w:r>
      <w:r>
        <w:rPr>
          <w:rFonts w:ascii="Times New Roman"/>
          <w:b w:val="false"/>
          <w:i w:val="false"/>
          <w:color w:val="000000"/>
          <w:sz w:val="28"/>
        </w:rPr>
        <w:t>12. Ауданның (облыстық маңызы бар қаланың)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