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78a9" w14:textId="dec7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25 қарашадағы № 7-2-VI шешімі. Шығыс Қазақстан облысының Әділет департаментінде 2016 жылғы 8 желтоқсанда № 4766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"2016-2018 жылдарға арналған облыстық бюджет туралы"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15 қарашадағы № 7/71-VI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4743 тіркелген) Шығыс Қазақстан облысы Бородулиха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Бородулиха ауданының бюджеті туралы" Бородулиха аудандық мәслихатының 2015 жылғы 23 желтоқсандағы № 38-2-V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4338 тіркелген, 2016 жылғы 22 қаңтардағы № 4 (6937) "Пульс района", 2016 жылғы 22 қаңтардағы № 04 (618) "Аудан тынысы"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3896145,6 мың теңге, оның ішінде:</w:t>
      </w:r>
      <w:r>
        <w:br/>
      </w:r>
      <w:r>
        <w:rPr>
          <w:rFonts w:ascii="Times New Roman"/>
          <w:b w:val="false"/>
          <w:i w:val="false"/>
          <w:color w:val="000000"/>
          <w:sz w:val="28"/>
        </w:rPr>
        <w:t>
      салықтық түсімдер – 917844 мың теңге;</w:t>
      </w:r>
      <w:r>
        <w:br/>
      </w:r>
      <w:r>
        <w:rPr>
          <w:rFonts w:ascii="Times New Roman"/>
          <w:b w:val="false"/>
          <w:i w:val="false"/>
          <w:color w:val="000000"/>
          <w:sz w:val="28"/>
        </w:rPr>
        <w:t>
      салықтық емес түсімдер – 11628,4 мың теңге;</w:t>
      </w:r>
      <w:r>
        <w:br/>
      </w:r>
      <w:r>
        <w:rPr>
          <w:rFonts w:ascii="Times New Roman"/>
          <w:b w:val="false"/>
          <w:i w:val="false"/>
          <w:color w:val="000000"/>
          <w:sz w:val="28"/>
        </w:rPr>
        <w:t>
      негізгі капиталды сатудан түсетін түсімдер – 26778 мың теңге;</w:t>
      </w:r>
      <w:r>
        <w:br/>
      </w:r>
      <w:r>
        <w:rPr>
          <w:rFonts w:ascii="Times New Roman"/>
          <w:b w:val="false"/>
          <w:i w:val="false"/>
          <w:color w:val="000000"/>
          <w:sz w:val="28"/>
        </w:rPr>
        <w:t>
      трансферттердің түсімдері – 2939895,2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xml:space="preserve">
      "шығындар – 3897763,3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"2016 жылға арналған аудандық бюджетте республикалық бюджеттен ағымдағы нысаналы трансферттер 853728,5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"2016 жылға арналған аудандық бюджетте облыстық бюджеттен ағымдағы нысаналы трансферттер 57788,7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"2016 жылға арналған "Қаладағы аудан, аудандық маңызы бар қала, кент, ауыл, ауылдық округ әкімінің аппараты" 123 бюджеттік бағдарламалардың әкімшілері бойынша шығындар көлемі жалпы сомасы 293414,3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7-2-VI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1-қосымша</w:t>
            </w:r>
          </w:p>
        </w:tc>
      </w:tr>
    </w:tbl>
    <w:p>
      <w:pPr>
        <w:spacing w:after="0"/>
        <w:ind w:left="0"/>
        <w:jc w:val="left"/>
      </w:pPr>
      <w:r>
        <w:rPr>
          <w:rFonts w:ascii="Times New Roman"/>
          <w:b/>
          <w:i w:val="false"/>
          <w:color w:val="000000"/>
        </w:rPr>
        <w:t xml:space="preserve"> Бородулиха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23"/>
        <w:gridCol w:w="1200"/>
        <w:gridCol w:w="5592"/>
        <w:gridCol w:w="32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3896145,6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845"/>
        <w:gridCol w:w="991"/>
        <w:gridCol w:w="992"/>
        <w:gridCol w:w="5766"/>
        <w:gridCol w:w="27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3897763,3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393046,6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38382,3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2521791,2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2150726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30997,2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208498,2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7-2-VI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5-қосымша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"Қаладағы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340"/>
        <w:gridCol w:w="670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7-2-VI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8-қосымша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"Аудандық маңызы бар қалаларда, кенттерде, ауылдарда, ауылдық округтерде автомобиль жолдарының жұмыс істеуін қамтамасыз ету" 123.013.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724"/>
        <w:gridCol w:w="5785"/>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(кенттік) округтердегі аппараттардың атауы </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Красныйяр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25 қарашадағы </w:t>
            </w:r>
            <w:r>
              <w:br/>
            </w:r>
            <w:r>
              <w:rPr>
                <w:rFonts w:ascii="Times New Roman"/>
                <w:b w:val="false"/>
                <w:i w:val="false"/>
                <w:color w:val="000000"/>
                <w:sz w:val="20"/>
              </w:rPr>
              <w:t>№ 7-2-VI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13-қосымша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"Жұмыспен қамту 2020 жол картасы бойынша қалаларды және ауылдық елді мекендерді дамыту шеңберінде объектілерді жөндеу және абаттандыру" 123.027.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4444"/>
        <w:gridCol w:w="5710"/>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