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c954" w14:textId="390c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шалғайдағы елді мекендерінде тұратын балаларды жалпы білім беретін мектептеріне тасымалдау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2016 жылғы 13 қаңтардағы № 2 қаулысы. Шығыс Қазақстан облысының Әділет департаментінде 2016 жылғы 03 ақпанда № 4387 болып тіркелді. Күші жойылды - Шығыс Қазақстан облысы Абай ауданы әкімдігінің 2016 жылғы 17 наурыздағы № 43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ауданы әкімдігінің 17.03.2016 № 43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"Автомобиль көлігі туралы" Қазақстан Республикасының 2003 жылғы 4 шілдедегі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Абай ауданының шалғайдағы елді мекендерінде тұратын балаларды жалпы білім беру мектептеріне тасымалдау схемасы мен тәртібі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2016 жылғы "13" қаңтардағы </w:t>
            </w:r>
            <w:r>
              <w:br/>
            </w:r>
            <w:r>
              <w:rPr>
                <w:rFonts w:ascii="Times New Roman"/>
                <w:b w:val="false"/>
                <w:i w:val="false"/>
                <w:color w:val="000000"/>
                <w:sz w:val="20"/>
              </w:rPr>
              <w:t>№ 2 қаулысына 1 қосымша</w:t>
            </w:r>
          </w:p>
        </w:tc>
      </w:tr>
    </w:tbl>
    <w:bookmarkStart w:name="z8" w:id="0"/>
    <w:p>
      <w:pPr>
        <w:spacing w:after="0"/>
        <w:ind w:left="0"/>
        <w:jc w:val="left"/>
      </w:pPr>
      <w:r>
        <w:rPr>
          <w:rFonts w:ascii="Times New Roman"/>
          <w:b/>
          <w:i w:val="false"/>
          <w:color w:val="000000"/>
        </w:rPr>
        <w:t xml:space="preserve"> Абай ауданының шалғайдағы елді мекендерінде тұратын балаларды жалпы білім беру мектептеріне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881"/>
        <w:gridCol w:w="588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бағыт</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бағыт</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"Бөрілі" ауылы, Қасқабұлақ ауылы "М.Әуезов атындағы орта мектебі" коммуналдық мемлекеттік мекемесінің алдындағы алаң </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Қасқабұлақ ауылы "М.Әуезов атындағы орта мектебі" коммуналдық мемлекеттік мекемесінің алдындағы алаң, "Бөрілі" ауылы</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"Бақанас" елді мекені, Көкбай ауылы "Көкбай атындағы орта мектебі" коммуналдық мемлекеттік мекемесінің алдындағы алаң</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Көкбай ауылы "Көкбай атындағы орта мектебі" коммуналдық мемлекеттік мекемесінің алдындағы алаң, "Бақанас" елді мекені</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Жидебай елді мекені, "Жидебай-Бөрлі" мемлекеттік тарихи-мәдени және әдеби-мемориалдық қорық мұражайының алдындағы алаң, Қарауыл ауылы, "Жалпы білім беретін Абай атындағы мектеп лицейі" коммуналдық мемлекеттік мекемесінің алдындағы алаң</w:t>
            </w: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 ауылы, "Жалпы білім беретін Абай атындағы мектеп лицейі" коммуналдық мемлекеттік мекемесінің алдындағы алаң, Жидебай елді мекені, "Жидебай-Бөрлі" мемлекеттік тарихи-мәдени және әдеби-мемориалдық қорық мұражайының алдындағы алаң</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2016 жылғы " 13 " қаңтардағы </w:t>
            </w:r>
            <w:r>
              <w:br/>
            </w:r>
            <w:r>
              <w:rPr>
                <w:rFonts w:ascii="Times New Roman"/>
                <w:b w:val="false"/>
                <w:i w:val="false"/>
                <w:color w:val="000000"/>
                <w:sz w:val="20"/>
              </w:rPr>
              <w:t>№ 2 қаулысына 2 қосымша</w:t>
            </w:r>
          </w:p>
        </w:tc>
      </w:tr>
    </w:tbl>
    <w:bookmarkStart w:name="z14" w:id="5"/>
    <w:p>
      <w:pPr>
        <w:spacing w:after="0"/>
        <w:ind w:left="0"/>
        <w:jc w:val="left"/>
      </w:pPr>
      <w:r>
        <w:rPr>
          <w:rFonts w:ascii="Times New Roman"/>
          <w:b/>
          <w:i w:val="false"/>
          <w:color w:val="000000"/>
        </w:rPr>
        <w:t xml:space="preserve"> Абай ауданының шалғайдағы елді мекендерінде тұратын балаларды жалпы білім беру мектептеріне тасымалдаудың тәртібі </w:t>
      </w:r>
      <w:r>
        <w:br/>
      </w:r>
      <w:r>
        <w:rPr>
          <w:rFonts w:ascii="Times New Roman"/>
          <w:b/>
          <w:i w:val="false"/>
          <w:color w:val="000000"/>
        </w:rPr>
        <w:t>1. Балаларды тасымалдау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r>
        <w:br/>
      </w:r>
      <w:r>
        <w:rPr>
          <w:rFonts w:ascii="Times New Roman"/>
          <w:b w:val="false"/>
          <w:i w:val="false"/>
          <w:color w:val="000000"/>
          <w:sz w:val="28"/>
        </w:rPr>
        <w:t>
      </w:t>
      </w:r>
      <w:r>
        <w:rPr>
          <w:rFonts w:ascii="Times New Roman"/>
          <w:b w:val="false"/>
          <w:i w:val="false"/>
          <w:color w:val="000000"/>
          <w:sz w:val="28"/>
        </w:rPr>
        <w:t>7. Нұсқаманы жол қозғалысы қауiпсiздiгiн қамтамасыз етуге жауапты адам жүргізеді.</w:t>
      </w:r>
      <w:r>
        <w:br/>
      </w:r>
      <w:r>
        <w:rPr>
          <w:rFonts w:ascii="Times New Roman"/>
          <w:b w:val="false"/>
          <w:i w:val="false"/>
          <w:color w:val="000000"/>
          <w:sz w:val="28"/>
        </w:rPr>
        <w:t>
      </w:t>
      </w:r>
      <w:r>
        <w:rPr>
          <w:rFonts w:ascii="Times New Roman"/>
          <w:b w:val="false"/>
          <w:i w:val="false"/>
          <w:color w:val="000000"/>
          <w:sz w:val="28"/>
        </w:rPr>
        <w:t>8. Балаларды тасымалдау үшін Қазақстан Республикасының заңнамалық талаптарына жауап беретін жүргізушілерге рұқсат беріледі.</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Көлiк құралы жақындаған кезде ерiп жүрушiлер балалардың оның алдынан шығуына және жүру бөлiгiнде болуына жол бермейдi.</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w:t>
      </w:r>
      <w:r>
        <w:br/>
      </w:r>
      <w:r>
        <w:rPr>
          <w:rFonts w:ascii="Times New Roman"/>
          <w:b w:val="false"/>
          <w:i w:val="false"/>
          <w:color w:val="000000"/>
          <w:sz w:val="28"/>
        </w:rPr>
        <w:t>
      </w:t>
      </w:r>
      <w:r>
        <w:rPr>
          <w:rFonts w:ascii="Times New Roman"/>
          <w:b w:val="false"/>
          <w:i w:val="false"/>
          <w:color w:val="000000"/>
          <w:sz w:val="28"/>
        </w:rPr>
        <w:t>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2. Қорытынды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