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b9a8" w14:textId="577b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өткізудің қосымша тәртібін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11 наурыздағы № 43/20-V шешімі. Шығыс Қазақстан облысының Әділет департаментінде 2016 жылғы 8 сәуірде № 4478 болып тіркелді. Күші жойылды - Шығыс Қазақстан облысы Риддер қалалық мәслихатының 2020 жылғы 21 шілдедегі № 45/4-VI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21.07.2020 </w:t>
      </w:r>
      <w:r>
        <w:rPr>
          <w:rFonts w:ascii="Times New Roman"/>
          <w:b w:val="false"/>
          <w:i w:val="false"/>
          <w:color w:val="000000"/>
          <w:sz w:val="28"/>
        </w:rPr>
        <w:t>№ 45/4-VI</w:t>
      </w:r>
      <w:r>
        <w:rPr>
          <w:rFonts w:ascii="Times New Roman"/>
          <w:b w:val="false"/>
          <w:i w:val="false"/>
          <w:color w:val="ff0000"/>
          <w:sz w:val="28"/>
        </w:rPr>
        <w:t xml:space="preserve"> шешімімен (04.06.2020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 тарауының 15) тармақшасына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Жиналыстар, митингілер, шерулер, пикеттер және демонстрациялар өткізудің ұсынылған </w:t>
      </w:r>
      <w:r>
        <w:rPr>
          <w:rFonts w:ascii="Times New Roman"/>
          <w:b w:val="false"/>
          <w:i w:val="false"/>
          <w:color w:val="000000"/>
          <w:sz w:val="28"/>
        </w:rPr>
        <w:t>қосымша</w:t>
      </w:r>
      <w:r>
        <w:rPr>
          <w:rFonts w:ascii="Times New Roman"/>
          <w:b w:val="false"/>
          <w:i w:val="false"/>
          <w:color w:val="000000"/>
          <w:sz w:val="28"/>
        </w:rPr>
        <w:t xml:space="preserve"> тәртібі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ЗАМЯТИН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Риддер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2016 жылғы 11 наурыздағы </w:t>
            </w:r>
            <w:r>
              <w:br/>
            </w:r>
            <w:r>
              <w:rPr>
                <w:rFonts w:ascii="Times New Roman"/>
                <w:b w:val="false"/>
                <w:i w:val="false"/>
                <w:color w:val="000000"/>
                <w:sz w:val="20"/>
              </w:rPr>
              <w:t>№ 43/20-V шешімі</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1"/>
    <w:bookmarkStart w:name="z13"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 - 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орындар: Риддер қаласы</w:t>
      </w:r>
      <w:r>
        <w:br/>
      </w:r>
      <w:r>
        <w:rPr>
          <w:rFonts w:ascii="Times New Roman"/>
          <w:b w:val="false"/>
          <w:i w:val="false"/>
          <w:color w:val="000000"/>
          <w:sz w:val="28"/>
        </w:rPr>
        <w:t xml:space="preserve">
      </w:t>
      </w:r>
      <w:r>
        <w:rPr>
          <w:rFonts w:ascii="Times New Roman"/>
          <w:b w:val="false"/>
          <w:i w:val="false"/>
          <w:color w:val="000000"/>
          <w:sz w:val="28"/>
        </w:rPr>
        <w:t>1) Риддер қаласы, Гагарин даңғылы, 19/1 мекенжайы бойынша орналасқан "Сокол" стадионы;</w:t>
      </w:r>
      <w:r>
        <w:br/>
      </w:r>
      <w:r>
        <w:rPr>
          <w:rFonts w:ascii="Times New Roman"/>
          <w:b w:val="false"/>
          <w:i w:val="false"/>
          <w:color w:val="000000"/>
          <w:sz w:val="28"/>
        </w:rPr>
        <w:t xml:space="preserve">
      </w:t>
      </w:r>
      <w:r>
        <w:rPr>
          <w:rFonts w:ascii="Times New Roman"/>
          <w:b w:val="false"/>
          <w:i w:val="false"/>
          <w:color w:val="000000"/>
          <w:sz w:val="28"/>
        </w:rPr>
        <w:t>2) Риддер қаласы, Тәуелсіздік даңғылы, № 5 үй ауданы мекенжайы бойынша орналасқан Тойшыбаев атындағы гүлбақ;</w:t>
      </w:r>
      <w:r>
        <w:br/>
      </w:r>
      <w:r>
        <w:rPr>
          <w:rFonts w:ascii="Times New Roman"/>
          <w:b w:val="false"/>
          <w:i w:val="false"/>
          <w:color w:val="000000"/>
          <w:sz w:val="28"/>
        </w:rPr>
        <w:t xml:space="preserve">
      </w:t>
      </w:r>
      <w:r>
        <w:rPr>
          <w:rFonts w:ascii="Times New Roman"/>
          <w:b w:val="false"/>
          <w:i w:val="false"/>
          <w:color w:val="000000"/>
          <w:sz w:val="28"/>
        </w:rPr>
        <w:t>3) Риддер қаласы, Буровая көшесі, № 6 үй ауданы мекенжайы бойынша орналасқан гүлбақ.</w:t>
      </w:r>
      <w:r>
        <w:br/>
      </w:r>
      <w:r>
        <w:rPr>
          <w:rFonts w:ascii="Times New Roman"/>
          <w:b w:val="false"/>
          <w:i w:val="false"/>
          <w:color w:val="000000"/>
          <w:sz w:val="28"/>
        </w:rPr>
        <w:t xml:space="preserve">
      </w:t>
      </w:r>
      <w:r>
        <w:rPr>
          <w:rFonts w:ascii="Times New Roman"/>
          <w:b w:val="false"/>
          <w:i w:val="false"/>
          <w:color w:val="000000"/>
          <w:sz w:val="28"/>
        </w:rPr>
        <w:t xml:space="preserve">3. Шерулер мен демонстрациялар өткізу орындарына маршруттар: Риддер қаласы </w:t>
      </w:r>
      <w:r>
        <w:br/>
      </w:r>
      <w:r>
        <w:rPr>
          <w:rFonts w:ascii="Times New Roman"/>
          <w:b w:val="false"/>
          <w:i w:val="false"/>
          <w:color w:val="000000"/>
          <w:sz w:val="28"/>
        </w:rPr>
        <w:t xml:space="preserve">
      </w:t>
      </w:r>
      <w:r>
        <w:rPr>
          <w:rFonts w:ascii="Times New Roman"/>
          <w:b w:val="false"/>
          <w:i w:val="false"/>
          <w:color w:val="000000"/>
          <w:sz w:val="28"/>
        </w:rPr>
        <w:t xml:space="preserve">1) Риддер қаласы, Гагарин даңғылы, № 15 үй ауданы мекенжайы бойынша орналасқан Даңқ саябағынан Риддер қаласы, Гагарин даңғылы, 19/1 мекенжайы бойынша орналасқан "Сокол" стадионына дейін. </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нысандарының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Риддер қаласының жергiлiктi атқарушы органдардың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түрде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транспоранттар, ұрандар, басқада материалдар пайдалануға (визуалды, аудио/видео); сонымен қатар қоғамдық тәртіпті бұзуға, қоғамға қарсы мінез-құлыққа және басқа құқық бұзушылыққа шақыратын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7. Пикеттер өтініште көрсетілген мақсаттарға сәйкес өткізілуі тиіс.</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нысанының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 жиналыс, шеруге Риддер қаласы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нысандарында,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өткiзу кезiнде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Риддер қаласының жергiлiктi атқарушы органы өкiлiнiң талап етуi бойынша тоқтатылуы тиiс. </w:t>
      </w:r>
      <w:r>
        <w:br/>
      </w:r>
      <w:r>
        <w:rPr>
          <w:rFonts w:ascii="Times New Roman"/>
          <w:b w:val="false"/>
          <w:i w:val="false"/>
          <w:color w:val="000000"/>
          <w:sz w:val="28"/>
        </w:rPr>
        <w:t xml:space="preserve">
      </w:t>
      </w:r>
      <w:r>
        <w:rPr>
          <w:rFonts w:ascii="Times New Roman"/>
          <w:b w:val="false"/>
          <w:i w:val="false"/>
          <w:color w:val="000000"/>
          <w:sz w:val="28"/>
        </w:rPr>
        <w:t>12. Риддер қаласының жергiлiктi атқарушы органы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қолданылады.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