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0ad8" w14:textId="5d40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18 наурыздағы № 44/328-V шешімі. Шығыс Қазақстан облысының Әділет департаментінде 2016 жылғы 27 сәуірде № 4527 болып тіркелді. Күші жойылды - Шығыс Қазақстан облысы Курчатов қалалық мәслихатының 2021 жылғы 10 желтоқсандағы № 11/76-VII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Курчатов қалалық мәслихатының 10.12.2021 № 11/76-VII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тармақшасына, Қазақстан Республикасы Энергетика министрінің 2014 жылғы 25 қарашадағы № 145 (нормативтік құқықтық актілерді мемлекеттік тіркеу Тізілімінде 10030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коммуналдық қалдықтардың түзілу және жинақталу нормаларын есептеудің үлгілік қағидаларына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 ресми жарияланған күнiнен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мәслихаты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44/328-V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коммуналдық қалдықтардың пайда болу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 санаттарының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Нормасы, жылына 1 есептік бірлік куб.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Жайлы,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