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0838" w14:textId="b1a0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2016 жылғы 25 ақпандағы № 50/276-V шешімі. Шығыс Қазақстан облысының Әділет департаментінде 2016 жылғы 28 наурызда № 4447 болып тіркелді. Күші жойылды - Шығыс Қазақстан облысы Семей қаласы мәслихатының 2020 жылғы 17 шілдедегі № 54/394-VI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Семей қаласы мәслихатының 17.07.2020 </w:t>
      </w:r>
      <w:r>
        <w:rPr>
          <w:rFonts w:ascii="Times New Roman"/>
          <w:b w:val="false"/>
          <w:i w:val="false"/>
          <w:color w:val="000000"/>
          <w:sz w:val="28"/>
        </w:rPr>
        <w:t>№ 54/394-VI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бейбіт жиналыстар, митингілер, шерулер, пикеттер және демонстрациялар ұйымдастыру және өткізу тәртібі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Семей қаласының маслихаты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Семей қаласының мәслихатының 06.12.2019 </w:t>
      </w:r>
      <w:r>
        <w:rPr>
          <w:rFonts w:ascii="Times New Roman"/>
          <w:b w:val="false"/>
          <w:i w:val="false"/>
          <w:color w:val="000000"/>
          <w:sz w:val="28"/>
        </w:rPr>
        <w:t>№ 46/306-VI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жиналыстар, митингілер, шерулер, пикеттер және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Қалалық мәслихат сессиясының</w:t>
            </w:r>
            <w:r>
              <w:rPr>
                <w:rFonts w:ascii="Times New Roman"/>
                <w:b w:val="false"/>
                <w:i w:val="false"/>
                <w:color w:val="000000"/>
                <w:sz w:val="20"/>
              </w:rPr>
              <w:t xml:space="preserve"> </w:t>
            </w:r>
            <w:r>
              <w:rPr>
                <w:rFonts w:ascii="Times New Roman"/>
                <w:b/>
                <w:i w:val="false"/>
                <w:color w:val="000000"/>
                <w:sz w:val="20"/>
              </w:rPr>
              <w:t>төрағасы</w:t>
            </w:r>
            <w:r>
              <w:rPr>
                <w:rFonts w:ascii="Times New Roman"/>
                <w:b w:val="false"/>
                <w:i w:val="false"/>
                <w:color w:val="000000"/>
                <w:sz w:val="20"/>
              </w:rPr>
              <w:t xml:space="preserve">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Родионов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Қалалық мәслихаттың</w:t>
            </w:r>
            <w:r>
              <w:rPr>
                <w:rFonts w:ascii="Times New Roman"/>
                <w:b w:val="false"/>
                <w:i w:val="false"/>
                <w:color w:val="000000"/>
                <w:sz w:val="20"/>
              </w:rPr>
              <w:t xml:space="preserve"> </w:t>
            </w:r>
            <w:r>
              <w:rPr>
                <w:rFonts w:ascii="Times New Roman"/>
                <w:b/>
                <w:i w:val="false"/>
                <w:color w:val="000000"/>
                <w:sz w:val="20"/>
              </w:rPr>
              <w:t>хатшысы</w:t>
            </w:r>
            <w:r>
              <w:rPr>
                <w:rFonts w:ascii="Times New Roman"/>
                <w:b w:val="false"/>
                <w:i w:val="false"/>
                <w:color w:val="000000"/>
                <w:sz w:val="20"/>
              </w:rPr>
              <w:t xml:space="preserve">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Ақжалов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мәслихатының </w:t>
            </w:r>
            <w:r>
              <w:br/>
            </w:r>
            <w:r>
              <w:rPr>
                <w:rFonts w:ascii="Times New Roman"/>
                <w:b w:val="false"/>
                <w:i w:val="false"/>
                <w:color w:val="000000"/>
                <w:sz w:val="20"/>
              </w:rPr>
              <w:t xml:space="preserve">2016 жылғы 25 ақпандағы </w:t>
            </w:r>
            <w:r>
              <w:br/>
            </w:r>
            <w:r>
              <w:rPr>
                <w:rFonts w:ascii="Times New Roman"/>
                <w:b w:val="false"/>
                <w:i w:val="false"/>
                <w:color w:val="000000"/>
                <w:sz w:val="20"/>
              </w:rPr>
              <w:t xml:space="preserve">№ 50/276-V шешіміне қосымша </w:t>
            </w:r>
          </w:p>
        </w:tc>
      </w:tr>
    </w:tbl>
    <w:bookmarkStart w:name="z12" w:id="1"/>
    <w:p>
      <w:pPr>
        <w:spacing w:after="0"/>
        <w:ind w:left="0"/>
        <w:jc w:val="left"/>
      </w:pPr>
      <w:r>
        <w:rPr>
          <w:rFonts w:ascii="Times New Roman"/>
          <w:b/>
          <w:i w:val="false"/>
          <w:color w:val="000000"/>
        </w:rPr>
        <w:t xml:space="preserve"> Жиналыстар, митингілер, шерулер, пикеттер және демонстрациялар өткізудің қосымша тәртібін қосымша реттеу</w:t>
      </w:r>
    </w:p>
    <w:bookmarkEnd w:id="1"/>
    <w:bookmarkStart w:name="z13" w:id="2"/>
    <w:p>
      <w:pPr>
        <w:spacing w:after="0"/>
        <w:ind w:left="0"/>
        <w:jc w:val="both"/>
      </w:pPr>
      <w:r>
        <w:rPr>
          <w:rFonts w:ascii="Times New Roman"/>
          <w:b w:val="false"/>
          <w:i w:val="false"/>
          <w:color w:val="000000"/>
          <w:sz w:val="28"/>
        </w:rPr>
        <w:t xml:space="preserve">
      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 </w:t>
      </w:r>
    </w:p>
    <w:bookmarkEnd w:id="2"/>
    <w:bookmarkStart w:name="z14" w:id="3"/>
    <w:p>
      <w:pPr>
        <w:spacing w:after="0"/>
        <w:ind w:left="0"/>
        <w:jc w:val="both"/>
      </w:pPr>
      <w:r>
        <w:rPr>
          <w:rFonts w:ascii="Times New Roman"/>
          <w:b w:val="false"/>
          <w:i w:val="false"/>
          <w:color w:val="000000"/>
          <w:sz w:val="28"/>
        </w:rPr>
        <w:t>
      2. Митингілер мен жиналыстарды өткізу орындары:</w:t>
      </w:r>
    </w:p>
    <w:bookmarkEnd w:id="3"/>
    <w:p>
      <w:pPr>
        <w:spacing w:after="0"/>
        <w:ind w:left="0"/>
        <w:jc w:val="both"/>
      </w:pPr>
      <w:r>
        <w:rPr>
          <w:rFonts w:ascii="Times New Roman"/>
          <w:b w:val="false"/>
          <w:i w:val="false"/>
          <w:color w:val="000000"/>
          <w:sz w:val="28"/>
        </w:rPr>
        <w:t>
      "Ажалдан да күшті" монументіне іргелес оң жақтағы (Биологиялық орталық жағынан) алаң;</w:t>
      </w:r>
    </w:p>
    <w:p>
      <w:pPr>
        <w:spacing w:after="0"/>
        <w:ind w:left="0"/>
        <w:jc w:val="both"/>
      </w:pPr>
      <w:r>
        <w:rPr>
          <w:rFonts w:ascii="Times New Roman"/>
          <w:b w:val="false"/>
          <w:i w:val="false"/>
          <w:color w:val="000000"/>
          <w:sz w:val="28"/>
        </w:rPr>
        <w:t>
      М. Әуезов атындағы алаң;</w:t>
      </w:r>
    </w:p>
    <w:bookmarkStart w:name="z15" w:id="4"/>
    <w:p>
      <w:pPr>
        <w:spacing w:after="0"/>
        <w:ind w:left="0"/>
        <w:jc w:val="both"/>
      </w:pPr>
      <w:r>
        <w:rPr>
          <w:rFonts w:ascii="Times New Roman"/>
          <w:b w:val="false"/>
          <w:i w:val="false"/>
          <w:color w:val="000000"/>
          <w:sz w:val="28"/>
        </w:rPr>
        <w:t>
      Жамақаев көшесіндегі Ленин ескерткіші жанындағы саяжол (аллея);</w:t>
      </w:r>
    </w:p>
    <w:bookmarkEnd w:id="4"/>
    <w:bookmarkStart w:name="z16" w:id="5"/>
    <w:p>
      <w:pPr>
        <w:spacing w:after="0"/>
        <w:ind w:left="0"/>
        <w:jc w:val="both"/>
      </w:pPr>
      <w:r>
        <w:rPr>
          <w:rFonts w:ascii="Times New Roman"/>
          <w:b w:val="false"/>
          <w:i w:val="false"/>
          <w:color w:val="000000"/>
          <w:sz w:val="28"/>
        </w:rPr>
        <w:t>
      Абай атындағы алаң;</w:t>
      </w:r>
    </w:p>
    <w:bookmarkEnd w:id="5"/>
    <w:bookmarkStart w:name="z17" w:id="6"/>
    <w:p>
      <w:pPr>
        <w:spacing w:after="0"/>
        <w:ind w:left="0"/>
        <w:jc w:val="both"/>
      </w:pPr>
      <w:r>
        <w:rPr>
          <w:rFonts w:ascii="Times New Roman"/>
          <w:b w:val="false"/>
          <w:i w:val="false"/>
          <w:color w:val="000000"/>
          <w:sz w:val="28"/>
        </w:rPr>
        <w:t>
      орталық алаң;</w:t>
      </w:r>
    </w:p>
    <w:bookmarkEnd w:id="6"/>
    <w:bookmarkStart w:name="z18" w:id="7"/>
    <w:p>
      <w:pPr>
        <w:spacing w:after="0"/>
        <w:ind w:left="0"/>
        <w:jc w:val="both"/>
      </w:pPr>
      <w:r>
        <w:rPr>
          <w:rFonts w:ascii="Times New Roman"/>
          <w:b w:val="false"/>
          <w:i w:val="false"/>
          <w:color w:val="000000"/>
          <w:sz w:val="28"/>
        </w:rPr>
        <w:t>
      бұрынғы көлік жөндеу зауыты (Мелькомбинат аумағы);</w:t>
      </w:r>
    </w:p>
    <w:bookmarkEnd w:id="7"/>
    <w:p>
      <w:pPr>
        <w:spacing w:after="0"/>
        <w:ind w:left="0"/>
        <w:jc w:val="left"/>
      </w:pPr>
      <w:r>
        <w:rPr>
          <w:rFonts w:ascii="Times New Roman"/>
          <w:b w:val="false"/>
          <w:i w:val="false"/>
          <w:color w:val="000000"/>
          <w:sz w:val="28"/>
        </w:rPr>
        <w:t>
      "Энергетик" шағын ауданы ("Семей-Водоканал" КМК аумағы)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Семей қаласының мәслихатының 06.12.2019 </w:t>
      </w:r>
      <w:r>
        <w:rPr>
          <w:rFonts w:ascii="Times New Roman"/>
          <w:b w:val="false"/>
          <w:i w:val="false"/>
          <w:color w:val="000000"/>
          <w:sz w:val="28"/>
        </w:rPr>
        <w:t>№ 46/306-VI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3. Шерулер мен демонстрациялар мына маршрут бойынша өтеді: Мәігілік ел көшесінен белгіленсін (мәдениет және демалыс саябағынан бастап Ертіс өзенінің жағасына дейін).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Шығыс Қазақстан облысы Семей қаласының мәслихатының 29.05.2019 </w:t>
      </w:r>
      <w:r>
        <w:rPr>
          <w:rFonts w:ascii="Times New Roman"/>
          <w:b w:val="false"/>
          <w:i w:val="false"/>
          <w:color w:val="000000"/>
          <w:sz w:val="28"/>
        </w:rPr>
        <w:t>№ 38/263-VI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r>
        <w:br/>
      </w:r>
      <w:r>
        <w:rPr>
          <w:rFonts w:ascii="Times New Roman"/>
          <w:b w:val="false"/>
          <w:i w:val="false"/>
          <w:color w:val="000000"/>
          <w:sz w:val="28"/>
        </w:rPr>
        <w:t xml:space="preserve">
      </w:t>
      </w:r>
      <w:r>
        <w:rPr>
          <w:rFonts w:ascii="Times New Roman"/>
          <w:b w:val="false"/>
          <w:i w:val="false"/>
          <w:color w:val="000000"/>
          <w:sz w:val="28"/>
        </w:rPr>
        <w:t>5. Шараларды ұйымдастырушылар мен оларға қатысушылардың:</w:t>
      </w:r>
      <w:r>
        <w:br/>
      </w:r>
      <w:r>
        <w:rPr>
          <w:rFonts w:ascii="Times New Roman"/>
          <w:b w:val="false"/>
          <w:i w:val="false"/>
          <w:color w:val="000000"/>
          <w:sz w:val="28"/>
        </w:rPr>
        <w:t>
      1) көлiктiң және жаяу жүргiншiлердiң қозғалысына бөгет жасауына;</w:t>
      </w:r>
      <w:r>
        <w:br/>
      </w:r>
      <w:r>
        <w:rPr>
          <w:rFonts w:ascii="Times New Roman"/>
          <w:b w:val="false"/>
          <w:i w:val="false"/>
          <w:color w:val="000000"/>
          <w:sz w:val="28"/>
        </w:rPr>
        <w:t>
      2) елдi мекеннiң инфрақұрылым объектiлерiнiң үздiксiз жұмыс iстеуiне кедергi келтiруiне;</w:t>
      </w:r>
      <w:r>
        <w:br/>
      </w:r>
      <w:r>
        <w:rPr>
          <w:rFonts w:ascii="Times New Roman"/>
          <w:b w:val="false"/>
          <w:i w:val="false"/>
          <w:color w:val="000000"/>
          <w:sz w:val="28"/>
        </w:rPr>
        <w:t>
      3) қаланың жергiлiктi атқарушы органмен келісусіз киiз үйлер, шатырлар, өзге де уақытша құрылыстар тұрғызуына;</w:t>
      </w:r>
      <w:r>
        <w:br/>
      </w:r>
      <w:r>
        <w:rPr>
          <w:rFonts w:ascii="Times New Roman"/>
          <w:b w:val="false"/>
          <w:i w:val="false"/>
          <w:color w:val="000000"/>
          <w:sz w:val="28"/>
        </w:rPr>
        <w:t xml:space="preserve">
      4) шараны өткiзу кезiнде қоғамдық тәртiптi қамтамасыз етушi мемлекеттiк органдар өкiлдерiнiң қызметiне кез келген нысанда араласуына; </w:t>
      </w:r>
      <w:r>
        <w:br/>
      </w:r>
      <w:r>
        <w:rPr>
          <w:rFonts w:ascii="Times New Roman"/>
          <w:b w:val="false"/>
          <w:i w:val="false"/>
          <w:color w:val="000000"/>
          <w:sz w:val="28"/>
        </w:rPr>
        <w:t>
      5) жасыл желектерге, шағын сәулет нысандарына залал келтiруiне;</w:t>
      </w:r>
      <w:r>
        <w:br/>
      </w: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w:t>
      </w:r>
      <w:r>
        <w:br/>
      </w:r>
      <w:r>
        <w:rPr>
          <w:rFonts w:ascii="Times New Roman"/>
          <w:b w:val="false"/>
          <w:i w:val="false"/>
          <w:color w:val="000000"/>
          <w:sz w:val="28"/>
        </w:rPr>
        <w:t xml:space="preserve">
      </w:t>
      </w:r>
      <w:r>
        <w:rPr>
          <w:rFonts w:ascii="Times New Roman"/>
          <w:b w:val="false"/>
          <w:i w:val="false"/>
          <w:color w:val="000000"/>
          <w:sz w:val="28"/>
        </w:rPr>
        <w:t>6. Жиналыс, митинг, шеру, пикет немесе демонстрация өткізілетін жерлерде алкогольдік ішімдіктер ішуге, есірткі құралдарын, психотроптық заттарды, олардың үйлестіктерін пайдалануға; қоғамдық тәртіпті бұзуға, қоғамға қарсы мінез-құлыққа және басқа құқық бұзушылыққа шақыратын транспоранттар, ұрандар, басқада материалдар пайдалануға (визуалды, аудио/видео), сондай-ақ, көпшілік алдындағы сөздерге жол берілмейді.</w:t>
      </w:r>
      <w:r>
        <w:br/>
      </w:r>
      <w:r>
        <w:rPr>
          <w:rFonts w:ascii="Times New Roman"/>
          <w:b w:val="false"/>
          <w:i w:val="false"/>
          <w:color w:val="000000"/>
          <w:sz w:val="28"/>
        </w:rPr>
        <w:t xml:space="preserve">
      </w:t>
      </w:r>
      <w:r>
        <w:rPr>
          <w:rFonts w:ascii="Times New Roman"/>
          <w:b w:val="false"/>
          <w:i w:val="false"/>
          <w:color w:val="000000"/>
          <w:sz w:val="28"/>
        </w:rPr>
        <w:t xml:space="preserve">7. Пикеттер өтініште көрсетілген мақсаттарға сәйкес өткізілуі тиіс. </w:t>
      </w:r>
      <w:r>
        <w:br/>
      </w:r>
      <w:r>
        <w:rPr>
          <w:rFonts w:ascii="Times New Roman"/>
          <w:b w:val="false"/>
          <w:i w:val="false"/>
          <w:color w:val="000000"/>
          <w:sz w:val="28"/>
        </w:rPr>
        <w:t xml:space="preserve">
      </w:t>
      </w:r>
      <w:r>
        <w:rPr>
          <w:rFonts w:ascii="Times New Roman"/>
          <w:b w:val="false"/>
          <w:i w:val="false"/>
          <w:color w:val="000000"/>
          <w:sz w:val="28"/>
        </w:rPr>
        <w:t>8.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өткізу объектісінің жанында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 xml:space="preserve">3) қысқа ұрандар айтуға, пикеттің тақырыбы бойынша ұрандар айтуға рұқсат етіледі. </w:t>
      </w:r>
      <w:r>
        <w:br/>
      </w:r>
      <w:r>
        <w:rPr>
          <w:rFonts w:ascii="Times New Roman"/>
          <w:b w:val="false"/>
          <w:i w:val="false"/>
          <w:color w:val="000000"/>
          <w:sz w:val="28"/>
        </w:rPr>
        <w:t xml:space="preserve">
      </w:t>
      </w:r>
      <w:r>
        <w:rPr>
          <w:rFonts w:ascii="Times New Roman"/>
          <w:b w:val="false"/>
          <w:i w:val="false"/>
          <w:color w:val="000000"/>
          <w:sz w:val="28"/>
        </w:rPr>
        <w:t>9. Пикетті тұрпатын өзгерту, өзге түрде жалғастыру үшін митинг, жиналыс, шеру қаланың жергілікті атқарушы органының белгіленген тәртіптегі рұқсатын алу қажет.</w:t>
      </w:r>
      <w:r>
        <w:br/>
      </w:r>
      <w:r>
        <w:rPr>
          <w:rFonts w:ascii="Times New Roman"/>
          <w:b w:val="false"/>
          <w:i w:val="false"/>
          <w:color w:val="000000"/>
          <w:sz w:val="28"/>
        </w:rPr>
        <w:t xml:space="preserve">
      </w:t>
      </w:r>
      <w:r>
        <w:rPr>
          <w:rFonts w:ascii="Times New Roman"/>
          <w:b w:val="false"/>
          <w:i w:val="false"/>
          <w:color w:val="000000"/>
          <w:sz w:val="28"/>
        </w:rPr>
        <w:t>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11. Егер: өтiнiш берiлмеген болса, тыйым салу туралы шешiм шығарылса, оларды өткiзу тәртiбі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қаланың жергiлiктi атқарушы орган өкiлiнiң талап етуi бойынша тоқтатылуы тиiс. </w:t>
      </w:r>
      <w:r>
        <w:br/>
      </w:r>
      <w:r>
        <w:rPr>
          <w:rFonts w:ascii="Times New Roman"/>
          <w:b w:val="false"/>
          <w:i w:val="false"/>
          <w:color w:val="000000"/>
          <w:sz w:val="28"/>
        </w:rPr>
        <w:t xml:space="preserve">
      </w:t>
      </w:r>
      <w:r>
        <w:rPr>
          <w:rFonts w:ascii="Times New Roman"/>
          <w:b w:val="false"/>
          <w:i w:val="false"/>
          <w:color w:val="000000"/>
          <w:sz w:val="28"/>
        </w:rPr>
        <w:t>12. Қаланың жергiлiктi атқарушы орган өкiлiнiң талабын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