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f693" w14:textId="f04f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саласында мемлекеттік көрсетілетін қызметтер регламенттерін бекіту туралы" Шығыс Қазақстан облысы әкімдігінің 2015 жылғы 7 желтоқсандағы № 332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15 шілдедегі № 230 қаулысы. Шығыс Қазақстан облысының Әділет департаментінде 2016 жылғы 22 тамызда № 4655 болып тіркелді. Күші жойылды - Шығыс Қазақстан облысы әкімдігінің 2020 жылғы 16 сәуірдегі № 132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міндетін атқарушысының 2016 жылғы 25 қаңтардағы № 62 (Нормативтік құқықтық актілерді мемлекеттік тіркеу тізілімінде тіркелген нөмірі 13257)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"Автомобиль көлiгi саласында мемлекеттік көрсетілетін қызметтер регламенттерін бекіту туралы" Шығыс Қазақстан облысы әкімдігінің 2015 жылғы 7 желтоқсандағы № 332 (Нормативтік құқықтық актілерді мемлекеттік тіркеу тізілімінде тіркелген нөмірі 4311, 2015 жылғы 20 қазанда № 120 (17209) "Дидар", 2015 жылғы 19 қазанда № 123 (19722)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 кеңсесі қызметкерінің халықаралық сертификатты не мемлекеттік қызмет көрсетуден бас тарту туралы дәлелді жауапты Мемлекеттік корпорацияға жолдауы.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бөлімінің бірінші абзацы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корпорацияға құжаттар топтамасын тапсырған кезден бастап, сондай-ақ порталға жүгінген кезде – 2 (екі) жұмыс күні.";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2-іс-қимылды орындауды бастау үшін негіз болады. 2-іс-қимыл бойынша нәтиже көрсетілетін қызметті беруші басшысының бұрыштамасы болып табылады, ол осы Регламенттің 5-тармағында көрсетілген 3-іс-қимылды орындауды бастау үшін негіз болады. 3-іс-қимылдың нәтижесі көрсетілетін қызметті беруші бөлім басшысының бұрыштамасы болып табылады, ол осы Регламенттің 5-тармағында көрсетілген 4-іс-қимылды орындауды бастау үшін негіз болады. 4-іс-қимылдың нәтижесі ресімделген халықаралық сертификат не мемлекеттік қызмет көрсетуден бас тарту туралы дәлелді жауап болып табылады, ол осы Регламенттің 5-тармағында көрсетілген 5-іс-қимылды орындауды бастау үшін негіз болады. 5-іс-қимылдың нәтижесі қол қойылған халықаралық сертификат не мемлекеттік қызмет көрсетуден бас тарту туралы дәлелді жауап болып табылады, ол осы Регламенттің 5-тармағында көрсетілген 6-іс-қимылды орындауды бастау үшін негіз болады. 6-іс-қимылдың нәтижесі Мемлекеттік корпорация курьерінің халықаралық сертификатты не мемлекеттік қызметті көрсетуден бас тарту туралы дәлелді жауапты алғандығы туралы қолхаты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 қызметкерінің халықаралық сертификатты не мемлекеттік қызмет көрсетуден бас тарту туралы дәлелді жауапты Мемлекеттік корпорацияға жолдауы.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өзара iс-қимыл тәртiбiн, сондай-ақ мемлекеттiк қызмет көрсету процесінде ақпараттық жүйелердi пайдалану тәртiбiн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сұрау салуын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Сұрау салуды дайындау және көрсетілетін қызметті берушіге жолдау тәртiбi:</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w:t>
      </w:r>
      <w:r>
        <w:rPr>
          <w:rFonts w:ascii="Times New Roman"/>
          <w:b w:val="false"/>
          <w:i w:val="false"/>
          <w:color w:val="000000"/>
          <w:sz w:val="28"/>
        </w:rPr>
        <w:t>"Жеке тұлғалар" мемлекеттік деректер базасында/ "Заңды тұлғалар" мемлекеттік деректер базасында (бұдан әрі - ЖТ МДБ/ЗТ МДБ) көрсетілетін қызметті алушы деректерiнiң болуын тексеру;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электрондық цифрлық қолтаңба (бұдан әрі – ЭЦҚ) арқылы растауы;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жағдайда, тиісті құжаттарды қабылдау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ЭЦҚ-мен куәландырылған (қол қойылған) электрондық құжатты (көрсетілетін қызметті алушының сұрау салуын) "электрондық үкiметтiң" шлюзi (бұдан әрі – ЭҮШ) арқылы порталға жіберу;</w:t>
      </w:r>
      <w:r>
        <w:br/>
      </w:r>
      <w:r>
        <w:rPr>
          <w:rFonts w:ascii="Times New Roman"/>
          <w:b w:val="false"/>
          <w:i w:val="false"/>
          <w:color w:val="000000"/>
          <w:sz w:val="28"/>
        </w:rPr>
        <w:t xml:space="preserve">
      </w:t>
      </w:r>
      <w:r>
        <w:rPr>
          <w:rFonts w:ascii="Times New Roman"/>
          <w:b w:val="false"/>
          <w:i w:val="false"/>
          <w:color w:val="000000"/>
          <w:sz w:val="28"/>
        </w:rPr>
        <w:t>электрондық құжатты порталда тіркеу;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Мемлекеттік корпорация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қызмет көрсету үшін Мемлекеттік корпорация операторының порталға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2-процесс – Мемлекеттік корпорация операторының мемлекеттік қызметті таңдауы,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алушының деректері туралы сұрау салуды ЭҮШ арқылы ЖТ МДБ / ЗТ МДБ-ға жолдау;</w:t>
      </w:r>
      <w:r>
        <w:br/>
      </w:r>
      <w:r>
        <w:rPr>
          <w:rFonts w:ascii="Times New Roman"/>
          <w:b w:val="false"/>
          <w:i w:val="false"/>
          <w:color w:val="000000"/>
          <w:sz w:val="28"/>
        </w:rPr>
        <w:t xml:space="preserve">
      </w:t>
      </w:r>
      <w:r>
        <w:rPr>
          <w:rFonts w:ascii="Times New Roman"/>
          <w:b w:val="false"/>
          <w:i w:val="false"/>
          <w:color w:val="000000"/>
          <w:sz w:val="28"/>
        </w:rPr>
        <w:t>1-шарт - ЖТ МДБ/ЗТ МДБ-да көрсетілетін қызметті алушы деректерiнiң болуын тексеру;</w:t>
      </w:r>
      <w:r>
        <w:br/>
      </w:r>
      <w:r>
        <w:rPr>
          <w:rFonts w:ascii="Times New Roman"/>
          <w:b w:val="false"/>
          <w:i w:val="false"/>
          <w:color w:val="000000"/>
          <w:sz w:val="28"/>
        </w:rPr>
        <w:t xml:space="preserve">
      </w:t>
      </w:r>
      <w:r>
        <w:rPr>
          <w:rFonts w:ascii="Times New Roman"/>
          <w:b w:val="false"/>
          <w:i w:val="false"/>
          <w:color w:val="000000"/>
          <w:sz w:val="28"/>
        </w:rPr>
        <w:t>4-процесс - ЖТ МДБ/ ЗТ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w:t>
      </w:r>
      <w:r>
        <w:rPr>
          <w:rFonts w:ascii="Times New Roman"/>
          <w:b w:val="false"/>
          <w:i w:val="false"/>
          <w:color w:val="000000"/>
          <w:sz w:val="28"/>
        </w:rPr>
        <w:t>2-шарт – 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6-процесс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7-процесс – Мемлекеттік корпорация операторының ЭЦҚ-мен куәландырылған (қол қойылған) электрондық құжатты (қызмет алушының сұрау салуын) ЭҮШ арқылы порталға жіберу; </w:t>
      </w:r>
      <w:r>
        <w:br/>
      </w:r>
      <w:r>
        <w:rPr>
          <w:rFonts w:ascii="Times New Roman"/>
          <w:b w:val="false"/>
          <w:i w:val="false"/>
          <w:color w:val="000000"/>
          <w:sz w:val="28"/>
        </w:rPr>
        <w:t xml:space="preserve">
      </w:t>
      </w:r>
      <w:r>
        <w:rPr>
          <w:rFonts w:ascii="Times New Roman"/>
          <w:b w:val="false"/>
          <w:i w:val="false"/>
          <w:color w:val="000000"/>
          <w:sz w:val="28"/>
        </w:rPr>
        <w:t>8-процесс - электрондық құжатты порталда тіркеу;</w:t>
      </w:r>
      <w:r>
        <w:br/>
      </w:r>
      <w:r>
        <w:rPr>
          <w:rFonts w:ascii="Times New Roman"/>
          <w:b w:val="false"/>
          <w:i w:val="false"/>
          <w:color w:val="000000"/>
          <w:sz w:val="28"/>
        </w:rPr>
        <w:t xml:space="preserve">
      </w:t>
      </w:r>
      <w:r>
        <w:rPr>
          <w:rFonts w:ascii="Times New Roman"/>
          <w:b w:val="false"/>
          <w:i w:val="false"/>
          <w:color w:val="000000"/>
          <w:sz w:val="28"/>
        </w:rPr>
        <w:t xml:space="preserve">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9-процесс – көрсетілетін қызметті алушының Мемлекеттік корпорация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"Халықаралық техникалық байқау сертификатын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 кеңсесі қызметкерінің мемлекеттік қызмет көрсету нәтижесін Мемлекеттік корпорация курьеріне беруі.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бөлімінің бірінші абзацы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корпорацияға құжаттар топтамасын тапсырған кезден бастап, сондай-ақ порталға жүгінген кезде:</w:t>
      </w:r>
      <w:r>
        <w:br/>
      </w:r>
      <w:r>
        <w:rPr>
          <w:rFonts w:ascii="Times New Roman"/>
          <w:b w:val="false"/>
          <w:i w:val="false"/>
          <w:color w:val="000000"/>
          <w:sz w:val="28"/>
        </w:rPr>
        <w:t xml:space="preserve">
      </w:t>
      </w:r>
      <w:r>
        <w:rPr>
          <w:rFonts w:ascii="Times New Roman"/>
          <w:b w:val="false"/>
          <w:i w:val="false"/>
          <w:color w:val="000000"/>
          <w:sz w:val="28"/>
        </w:rPr>
        <w:t>лицензияны беру – 15 (он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алтыншы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6-іс-қимыл нәтижесі Мемлекеттік корпорация курьерінің лицензияны не мемлекеттік қызмет көрсетуден бас тарту туралы жазбаша дәлелді жауапты алғандығы туралы қолхаты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 қызметкерінің мемлекеттік қызмет көрсету нәтижесін Мемлекеттік корпорация курьеріне беруі.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және (немесе) өзге де көрсетілетін қызметті берушілермен өзара iс-қимыл тәртiбiн, сондай-ақ мемлекеттiк қызмет көрсету процесінде ақпараттық жүйелердi пайдалану тәртiбiн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кызметті алушының сұрау салуын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Сұрау салуды дайындау және көрсетілетін қызметті берушіге жолдау тәртiбi:</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 деректерiн енгiзуi;</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жағдайда, құжатты қабылдау нөмірі және күні көрсетіліп, тиісті құжаттарды қабылдау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ЭЦҚ-мен куәландырылған (қол қойылған) электрондық құжатты (көрсетілетін қызметті алушының сұрау салуын) "электрондық үкiметтiң" шлюзi (бұдан әрі – ЭҮШ) арқылы электрондық лицензиялау мемлекеттік деректер базасы ақпараттық жүйесіне (бұдан әрі -"Е-лицензиялау" МДБ АЖ) жіберу;</w:t>
      </w:r>
      <w:r>
        <w:br/>
      </w:r>
      <w:r>
        <w:rPr>
          <w:rFonts w:ascii="Times New Roman"/>
          <w:b w:val="false"/>
          <w:i w:val="false"/>
          <w:color w:val="000000"/>
          <w:sz w:val="28"/>
        </w:rPr>
        <w:t xml:space="preserve">
      </w:t>
      </w:r>
      <w:r>
        <w:rPr>
          <w:rFonts w:ascii="Times New Roman"/>
          <w:b w:val="false"/>
          <w:i w:val="false"/>
          <w:color w:val="000000"/>
          <w:sz w:val="28"/>
        </w:rPr>
        <w:t xml:space="preserve">электрондық құжатты "Е-лицензиялау" МДБ АЖ-ға тіркеу;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Мемлекеттік корпорация операторы арқылы "Е-лицензиялау" МДБ АЖ-да қалыптастырылған лицензияны, қайта ресімделген лицензияны, лицензияның телнұсқасын не мемлекеттік қызмет көрсетуден бас тарту туралы жазбаша дәлелді жауапты алуы.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өзара іс-қимыл реттілігі және мерзімдері, оның ішінде көрсетілетін қызметті берушінің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қызмет көрсету үшін Мемлекеттік корпорация операторының Мемлекеттік корпорация ықпалдастырылған ақпараттық жүйесіне (бұдан әрі - Мемлекеттік корпорация ЫАЖ)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2-процесс – Мемлекеттік корпорация операторының мемлекеттік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алушының деректері туралы сұрау салуды ЭҮШ арқылы ЖТ МДБ / ЗТ МДБ-ға жолдау;</w:t>
      </w:r>
      <w:r>
        <w:br/>
      </w:r>
      <w:r>
        <w:rPr>
          <w:rFonts w:ascii="Times New Roman"/>
          <w:b w:val="false"/>
          <w:i w:val="false"/>
          <w:color w:val="000000"/>
          <w:sz w:val="28"/>
        </w:rPr>
        <w:t xml:space="preserve">
      </w:t>
      </w:r>
      <w:r>
        <w:rPr>
          <w:rFonts w:ascii="Times New Roman"/>
          <w:b w:val="false"/>
          <w:i w:val="false"/>
          <w:color w:val="000000"/>
          <w:sz w:val="28"/>
        </w:rPr>
        <w:t>1-шарт - ЖТ МДБ/ЗТ МДБ-да көрсетілетін қызметті алушы деректерiнiң болуын тексеру;</w:t>
      </w:r>
      <w:r>
        <w:br/>
      </w:r>
      <w:r>
        <w:rPr>
          <w:rFonts w:ascii="Times New Roman"/>
          <w:b w:val="false"/>
          <w:i w:val="false"/>
          <w:color w:val="000000"/>
          <w:sz w:val="28"/>
        </w:rPr>
        <w:t xml:space="preserve">
      </w:t>
      </w:r>
      <w:r>
        <w:rPr>
          <w:rFonts w:ascii="Times New Roman"/>
          <w:b w:val="false"/>
          <w:i w:val="false"/>
          <w:color w:val="000000"/>
          <w:sz w:val="28"/>
        </w:rPr>
        <w:t>4-процесс - ЖТ МДБ/ ЗТ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w:t>
      </w:r>
      <w:r>
        <w:rPr>
          <w:rFonts w:ascii="Times New Roman"/>
          <w:b w:val="false"/>
          <w:i w:val="false"/>
          <w:color w:val="000000"/>
          <w:sz w:val="28"/>
        </w:rPr>
        <w:t>2-шарт – 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6-процесс – Мемлекеттік корпорация операторының ЭЦҚ-мен куәландырылған (қол қойылған) электрондық құжатты (қызмет алушының сұрау салуын) ЭҮШ арқылы "Е-лицензиялау" МДБ АЖ-ға жіберу; </w:t>
      </w:r>
      <w:r>
        <w:br/>
      </w:r>
      <w:r>
        <w:rPr>
          <w:rFonts w:ascii="Times New Roman"/>
          <w:b w:val="false"/>
          <w:i w:val="false"/>
          <w:color w:val="000000"/>
          <w:sz w:val="28"/>
        </w:rPr>
        <w:t xml:space="preserve">
      </w:t>
      </w:r>
      <w:r>
        <w:rPr>
          <w:rFonts w:ascii="Times New Roman"/>
          <w:b w:val="false"/>
          <w:i w:val="false"/>
          <w:color w:val="000000"/>
          <w:sz w:val="28"/>
        </w:rPr>
        <w:t>7-процесс - электрондық құжатты "Е-лицензиялау" МДБ АЖ-да тіркеу;</w:t>
      </w:r>
      <w:r>
        <w:br/>
      </w:r>
      <w:r>
        <w:rPr>
          <w:rFonts w:ascii="Times New Roman"/>
          <w:b w:val="false"/>
          <w:i w:val="false"/>
          <w:color w:val="000000"/>
          <w:sz w:val="28"/>
        </w:rPr>
        <w:t xml:space="preserve">
      </w:t>
      </w:r>
      <w:r>
        <w:rPr>
          <w:rFonts w:ascii="Times New Roman"/>
          <w:b w:val="false"/>
          <w:i w:val="false"/>
          <w:color w:val="000000"/>
          <w:sz w:val="28"/>
        </w:rPr>
        <w:t xml:space="preserve">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тізбеге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8-процесс – көрсетілетін қызметті алушының Мемлекеттік корпорация операторы арқылы "Е-лицензиялау" МДБ АЖ-да қалыптастырылған лицензияны не мемлекеттік қызмет көрсетуден бас тарту туралы жазбаша дәлелді жауапты алуы.";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2016 жылғы</w:t>
            </w:r>
            <w:r>
              <w:br/>
            </w:r>
            <w:r>
              <w:rPr>
                <w:rFonts w:ascii="Times New Roman"/>
                <w:b w:val="false"/>
                <w:i w:val="false"/>
                <w:color w:val="000000"/>
                <w:sz w:val="20"/>
              </w:rPr>
              <w:t>"15" шілдедегі</w:t>
            </w:r>
            <w:r>
              <w:rPr>
                <w:rFonts w:ascii="Times New Roman"/>
                <w:b w:val="false"/>
                <w:i w:val="false"/>
                <w:color w:val="000000"/>
                <w:sz w:val="20"/>
                <w:u w:val="single"/>
              </w:rPr>
              <w:t xml:space="preserve"> </w:t>
            </w:r>
            <w:r>
              <w:rPr>
                <w:rFonts w:ascii="Times New Roman"/>
                <w:b w:val="false"/>
                <w:i w:val="false"/>
                <w:color w:val="000000"/>
                <w:sz w:val="20"/>
                <w:u w:val="single"/>
              </w:rPr>
              <w:t xml:space="preserve"> </w:t>
            </w:r>
            <w:r>
              <w:rPr>
                <w:rFonts w:ascii="Times New Roman"/>
                <w:b w:val="false"/>
                <w:i w:val="false"/>
                <w:color w:val="000000"/>
                <w:sz w:val="20"/>
              </w:rPr>
              <w:t>№ 230</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техникалық </w:t>
            </w:r>
            <w:r>
              <w:br/>
            </w:r>
            <w:r>
              <w:rPr>
                <w:rFonts w:ascii="Times New Roman"/>
                <w:b w:val="false"/>
                <w:i w:val="false"/>
                <w:color w:val="000000"/>
                <w:sz w:val="20"/>
              </w:rPr>
              <w:t xml:space="preserve">байқау сертификатын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 қосымша</w:t>
            </w:r>
          </w:p>
        </w:tc>
      </w:tr>
    </w:tbl>
    <w:bookmarkStart w:name="z102" w:id="1"/>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1"/>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p>
    <w:bookmarkStart w:name="z103" w:id="2"/>
    <w:p>
      <w:pPr>
        <w:spacing w:after="0"/>
        <w:ind w:left="0"/>
        <w:jc w:val="left"/>
      </w:pPr>
    </w:p>
    <w:bookmarkEnd w:id="2"/>
    <w:p>
      <w:pPr>
        <w:spacing w:after="0"/>
        <w:ind w:left="0"/>
        <w:jc w:val="both"/>
      </w:pPr>
      <w:r>
        <w:drawing>
          <wp:inline distT="0" distB="0" distL="0" distR="0">
            <wp:extent cx="6337300" cy="132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1323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2016 жылғы "15" шілдедегі</w:t>
            </w:r>
            <w:r>
              <w:rPr>
                <w:rFonts w:ascii="Times New Roman"/>
                <w:b w:val="false"/>
                <w:i w:val="false"/>
                <w:color w:val="000000"/>
                <w:sz w:val="20"/>
                <w:u w:val="single"/>
              </w:rPr>
              <w:t xml:space="preserve"> </w:t>
            </w:r>
            <w:r>
              <w:br/>
            </w:r>
            <w:r>
              <w:rPr>
                <w:rFonts w:ascii="Times New Roman"/>
                <w:b w:val="false"/>
                <w:i w:val="false"/>
                <w:color w:val="000000"/>
                <w:sz w:val="20"/>
              </w:rPr>
              <w:t>№ 230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w:t>
            </w:r>
            <w:r>
              <w:br/>
            </w:r>
            <w:r>
              <w:rPr>
                <w:rFonts w:ascii="Times New Roman"/>
                <w:b w:val="false"/>
                <w:i w:val="false"/>
                <w:color w:val="000000"/>
                <w:sz w:val="20"/>
              </w:rPr>
              <w:t xml:space="preserve">қалааралық, ауданаралық </w:t>
            </w:r>
            <w:r>
              <w:br/>
            </w:r>
            <w:r>
              <w:rPr>
                <w:rFonts w:ascii="Times New Roman"/>
                <w:b w:val="false"/>
                <w:i w:val="false"/>
                <w:color w:val="000000"/>
                <w:sz w:val="20"/>
              </w:rPr>
              <w:t xml:space="preserve">(облысішiлiк қалааралық) </w:t>
            </w:r>
            <w:r>
              <w:br/>
            </w:r>
            <w:r>
              <w:rPr>
                <w:rFonts w:ascii="Times New Roman"/>
                <w:b w:val="false"/>
                <w:i w:val="false"/>
                <w:color w:val="000000"/>
                <w:sz w:val="20"/>
              </w:rPr>
              <w:t xml:space="preserve">және халықаралық қатынаста </w:t>
            </w:r>
            <w:r>
              <w:br/>
            </w:r>
            <w:r>
              <w:rPr>
                <w:rFonts w:ascii="Times New Roman"/>
                <w:b w:val="false"/>
                <w:i w:val="false"/>
                <w:color w:val="000000"/>
                <w:sz w:val="20"/>
              </w:rPr>
              <w:t xml:space="preserve">автобустармен, шағын </w:t>
            </w:r>
            <w:r>
              <w:br/>
            </w:r>
            <w:r>
              <w:rPr>
                <w:rFonts w:ascii="Times New Roman"/>
                <w:b w:val="false"/>
                <w:i w:val="false"/>
                <w:color w:val="000000"/>
                <w:sz w:val="20"/>
              </w:rPr>
              <w:t xml:space="preserve">автобустармен </w:t>
            </w:r>
            <w:r>
              <w:br/>
            </w:r>
            <w:r>
              <w:rPr>
                <w:rFonts w:ascii="Times New Roman"/>
                <w:b w:val="false"/>
                <w:i w:val="false"/>
                <w:color w:val="000000"/>
                <w:sz w:val="20"/>
              </w:rPr>
              <w:t xml:space="preserve">тұрақты емес тасымалдау, </w:t>
            </w:r>
            <w:r>
              <w:br/>
            </w:r>
            <w:r>
              <w:rPr>
                <w:rFonts w:ascii="Times New Roman"/>
                <w:b w:val="false"/>
                <w:i w:val="false"/>
                <w:color w:val="000000"/>
                <w:sz w:val="20"/>
              </w:rPr>
              <w:t xml:space="preserve">сондай-ақ жолаушыларды </w:t>
            </w:r>
            <w:r>
              <w:br/>
            </w:r>
            <w:r>
              <w:rPr>
                <w:rFonts w:ascii="Times New Roman"/>
                <w:b w:val="false"/>
                <w:i w:val="false"/>
                <w:color w:val="000000"/>
                <w:sz w:val="20"/>
              </w:rPr>
              <w:t xml:space="preserve">халықаралық қатынаста </w:t>
            </w:r>
            <w:r>
              <w:br/>
            </w:r>
            <w:r>
              <w:rPr>
                <w:rFonts w:ascii="Times New Roman"/>
                <w:b w:val="false"/>
                <w:i w:val="false"/>
                <w:color w:val="000000"/>
                <w:sz w:val="20"/>
              </w:rPr>
              <w:t xml:space="preserve">автобустармен, </w:t>
            </w:r>
            <w:r>
              <w:br/>
            </w:r>
            <w:r>
              <w:rPr>
                <w:rFonts w:ascii="Times New Roman"/>
                <w:b w:val="false"/>
                <w:i w:val="false"/>
                <w:color w:val="000000"/>
                <w:sz w:val="20"/>
              </w:rPr>
              <w:t xml:space="preserve">шағын автобустармен тұрақты </w:t>
            </w:r>
            <w:r>
              <w:br/>
            </w:r>
            <w:r>
              <w:rPr>
                <w:rFonts w:ascii="Times New Roman"/>
                <w:b w:val="false"/>
                <w:i w:val="false"/>
                <w:color w:val="000000"/>
                <w:sz w:val="20"/>
              </w:rPr>
              <w:t xml:space="preserve">тасымалдау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қосымша</w:t>
            </w:r>
          </w:p>
        </w:tc>
      </w:tr>
    </w:tbl>
    <w:bookmarkStart w:name="z106" w:id="3"/>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3"/>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p>
    <w:bookmarkStart w:name="z107" w:id="4"/>
    <w:p>
      <w:pPr>
        <w:spacing w:after="0"/>
        <w:ind w:left="0"/>
        <w:jc w:val="left"/>
      </w:pPr>
    </w:p>
    <w:bookmarkEnd w:id="4"/>
    <w:p>
      <w:pPr>
        <w:spacing w:after="0"/>
        <w:ind w:left="0"/>
        <w:jc w:val="both"/>
      </w:pPr>
      <w:r>
        <w:drawing>
          <wp:inline distT="0" distB="0" distL="0" distR="0">
            <wp:extent cx="5499100" cy="131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13157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