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e980" w14:textId="f52e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05 шілдедегі № 200 қаулысы. Шығыс Қазақстан облысының Әділет департаментінде 2016 жылғы 11 тамызда № 4643 болып тіркелді. Күші жойылды - Шығыс Қазақстан облысы әкімдігінің 2020 жылғы 26 маусымдағы № 214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4196 нөмірімен тіркелген, 2015 жылғы 10 қарашадағы № 129 (17218) "Дидар", 2015 жылғы 11 желтоқсандағы № 146 (19745) "Рудный Алтай"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 xml:space="preserve"> 2016 жылғы "5" шілдедегі</w:t>
            </w:r>
            <w:r>
              <w:br/>
            </w:r>
            <w:r>
              <w:rPr>
                <w:rFonts w:ascii="Times New Roman"/>
                <w:b w:val="false"/>
                <w:i w:val="false"/>
                <w:color w:val="000000"/>
                <w:sz w:val="20"/>
              </w:rPr>
              <w:t>№ 200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247 қаулысымен бекітілген</w:t>
            </w:r>
          </w:p>
        </w:tc>
      </w:tr>
    </w:tbl>
    <w:bookmarkStart w:name="z7"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аудандардың және облыстық маңызы бар қалалардың тұрғын үй қатынастары саласындағы функцияларды жүзеге асыратын жергілікті атқарушы органдарының құрылымдық бөлімшелері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арналған өтініштерді қабылдау және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кезектің реттік нөмірін көрсетумен есепке қою туралы хабарлама (бұдан әрі – хабарлама) немесе Қазақстан Республикасы Ұлттық экономика министрінің 2015 жылғы 9 сәуірдегі № 319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шешімді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уәжделген жауап.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3"/>
    <w:bookmarkStart w:name="z17" w:id="4"/>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4"/>
    <w:bookmarkStart w:name="z18" w:id="5"/>
    <w:p>
      <w:pPr>
        <w:spacing w:after="0"/>
        <w:ind w:left="0"/>
        <w:jc w:val="both"/>
      </w:pPr>
      <w:r>
        <w:rPr>
          <w:rFonts w:ascii="Times New Roman"/>
          <w:b w:val="false"/>
          <w:i w:val="false"/>
          <w:color w:val="000000"/>
          <w:sz w:val="28"/>
        </w:rPr>
        <w:t xml:space="preserve">
      4. Мемлекеттiк көрсетілетін қызмет бойынша рәсімді (iс-қимылды) бастауға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көрсетілетін қызметті алушының (не нотариалды куәландырылған сенімхат бойынша оның өкілінің) өтініші немесе көрсетілетін қызмет берушінің ЭЦҚ-мен куәландырылған электрондық құжат нысанындағы сұранымның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көрсетуге қажетті рәсімдердің (iс-қимылдардың)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1-iс-қимыл – көрсетілетін қызметті берушінің кеңсе қызметкерінің көрсетілетін қызметті алушының (не нотариалды куәландырылған сенімхат бойынша оның өкілінің) құжаттарын қабылдауы және тіркеуі, құжаттарды көрсетілетін қызмет беруші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қарастыруы және оларды көрсетілетін қызмет беруші маманына орындауға беруі. Орындалу ұзақтығы – 30 (отыз)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уәжделген жауапты дайындауы. Орындалу ұзақтығы – 25 (жиырма бес) күнтізбелік күннен артық емес;</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басшысының хабарламаға немесе мемлекеттік көрсетілетін қызметтен бас тарту туралы уәжделген жауапқа қол қоюы.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берушінің кеңсесі көрсетілетін қызметті беруші басшысының қолы қойылған хабарламаны немесе мемлекеттік көрсетілетін қызметтен бас тарту туралы уәжделген жауапты Мемлекеттік корпорацияның курьеріне береді. Орындалу ұзақтығы – 1 (бір) күнтізбелік күннен артық емес.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Мемлекеттік корпорацияға құжаттар топтамасын тапсырған сәттен бастап, сондай-ақ порталға өтініш берген кезде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(іс-қимылдың) нәтижесі құжаттарды тіркеу болып табылады. Тіркелген құжаттар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көрсетілетін қызметті берушінің маманын анықтау туралы бұрыштама қойылған құжаттар болып табылады, ол осы Регламенттің 5-тармағында көрсетілген 3-ші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хабарламаны немесе мемлекеттік қызмет көрсетуден бас тарту туралы уәжделген жауапты дайындау болып табылады, ол осы Регламенттің 5-тармағында көрсетілген 4-ші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іс-қимылдың нәтижесі көрсетілетін қызметті беруші басшысының хабарламаға немесе мемлекеттік қызмет көрсетуден бас тарту туралы уәжделген жауапқа қол қоюы болып табылады, ол осы Регламенттің 5-тармағында көрсетілген 5-ші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көрсетілетін қызмет беруші басшысының қолы қойылған хабарлама немесе мемлекеттік қызмет көрсетуден бас тарту туралы уәжделген жауапты Мемлекеттік корпорацияның курьеріне беру болып табылады.</w:t>
      </w:r>
    </w:p>
    <w:bookmarkEnd w:id="5"/>
    <w:bookmarkStart w:name="z31" w:id="6"/>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w:t>
      </w:r>
    </w:p>
    <w:bookmarkEnd w:id="6"/>
    <w:bookmarkStart w:name="z32" w:id="7"/>
    <w:p>
      <w:pPr>
        <w:spacing w:after="0"/>
        <w:ind w:left="0"/>
        <w:jc w:val="left"/>
      </w:pPr>
      <w:r>
        <w:rPr>
          <w:rFonts w:ascii="Times New Roman"/>
          <w:b/>
          <w:i w:val="false"/>
          <w:color w:val="000000"/>
        </w:rPr>
        <w:t xml:space="preserve"> iс-қимыл тәртiбiн сипаттау</w:t>
      </w:r>
    </w:p>
    <w:bookmarkEnd w:id="7"/>
    <w:bookmarkStart w:name="z33"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(қызметкерлерiнiң)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 берушінің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басшысының құжаттарды қарауы, құжаттарды көрсетілетін қызмет берушінің маманына беруі. Орындалу ұзақтығы – 30 (отыз) минуттан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маманының құжаттардың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талаптарға сәйкестігін қарауы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уәжделген жауапты дайындауы. Орындалу ұзақтығы – 25 (жиырма бес) күнтізбелік күннен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хабарламаға немесе мемлекеттік қызмет көрсетуден бас тарту туралы уәжделген жауапқа қол қоюы. Орындалу ұзақтығы – 20 (жиырма) минуттан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 беруші басшысының қолы қойылған хабарламаны немесе мемлекеттік қызмет көрсетуден бас тарту туралы уәжделген жауапты Мемлекеттік корпорацияның курьеріне беру. Орындалу ұзақтығы – 1 (бір) күнтізбелік күннен артық емес. </w:t>
      </w:r>
    </w:p>
    <w:bookmarkEnd w:id="8"/>
    <w:bookmarkStart w:name="z43"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 берушілермен өзара іс-қимыл тәртібінің, сондай-ақ мемлекеттік көрсетілетін қызмет процесінде ақпараттық жүйелерді қолдану тәртібінің сипаттамасы</w:t>
      </w:r>
    </w:p>
    <w:bookmarkEnd w:id="9"/>
    <w:bookmarkStart w:name="z44" w:id="10"/>
    <w:p>
      <w:pPr>
        <w:spacing w:after="0"/>
        <w:ind w:left="0"/>
        <w:jc w:val="both"/>
      </w:pPr>
      <w:r>
        <w:rPr>
          <w:rFonts w:ascii="Times New Roman"/>
          <w:b w:val="false"/>
          <w:i w:val="false"/>
          <w:color w:val="000000"/>
          <w:sz w:val="28"/>
        </w:rPr>
        <w:t xml:space="preserve">
      9. Көрсетілетін қызметті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сұранымын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Сұранымды дайындау және көрсетілетін қызмет берушіге жолдау тәртібі: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осы Регламентте көрсетілген қызметті таңдауы, қызметті көрсету үшін сұраным нысанын экранға шығаруы және Мемлекеттік корпорация операторының көрсетілетін қызмет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сұраным нысанын құжаттардың қағаз түрінде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ЭЦҚ куәландырылған (қол қойылған) электрондық құжатты (көрсетілетін қызметті алушының сұранымын) "электрондық үкiметтің" шлюзі (бұдан әрі – ЭҮШ) арқылы ЭҮӨШ АЖО-ға жіберу;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ЭҮӨШ АЖО-да электрондық құжат нысанында қалыптастырылған қызмет нәтижесін Мемлекеттік корпорация операторы арқылы алуы.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корпорациямен және (немесе) өзге де көрсетілетін қызмет берушілермен өзара іс-қимылдардың, соның ішінде мемлекеттік қызмет көрсету мәселелері бойынша көрсетілетін қызмет берушілердің сұранымдарын қалыптастыру және жолдау рәсімінің (іс-қимылының) реттілігі және мерзімдері: </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операторының қызмет көрсету үшін Мемлекеттік корпорация АЖ АЖО-ға логин мен парольді енгізуі (авторландырылу процесі); </w:t>
      </w:r>
      <w:r>
        <w:br/>
      </w:r>
      <w:r>
        <w:rPr>
          <w:rFonts w:ascii="Times New Roman"/>
          <w:b w:val="false"/>
          <w:i w:val="false"/>
          <w:color w:val="000000"/>
          <w:sz w:val="28"/>
        </w:rPr>
        <w:t xml:space="preserve">
      </w:t>
      </w:r>
      <w:r>
        <w:rPr>
          <w:rFonts w:ascii="Times New Roman"/>
          <w:b w:val="false"/>
          <w:i w:val="false"/>
          <w:color w:val="000000"/>
          <w:sz w:val="28"/>
        </w:rPr>
        <w:t>2-процесс – Мемлекеттік корпорация операторының осы Регламентте көрсетілген қызметті таңдауы, қызмет көрсету үшін сұраным нысанын экранға шығаруы және Мемлекеттік корпорация операторының көрсетілетін қызмет алушының деректерін, сондай-ақ сенімхат бойынша көрсетілетін қызмет алушы өкілінің деректерін енгізуі (нотариалдық куәландырылған сенімхат болған жағдайда, сенімхат өзгеше куәландырылған жағдайда – сенімхат деректері толтырылмайды);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 алушының деректері туралы сұранымды ЭҮШ арқылы – ЖТ МДҚ-ға, сондай-ақ көрсетілетін қызмет алушы өкілінің сенімхатының деректері туралы сұранымды БНАЖ-ға жолдау; </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 алушы деректерінің ЖТ МДҚ-да, сенімхат деректерінің БНАЖ-да болуын тексеру; </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 алушы деректерінің ЖТ МДҚ</w:t>
      </w:r>
      <w:r>
        <w:rPr>
          <w:rFonts w:ascii="Times New Roman"/>
          <w:b/>
          <w:i w:val="false"/>
          <w:color w:val="000000"/>
          <w:sz w:val="28"/>
        </w:rPr>
        <w:t>-</w:t>
      </w:r>
      <w:r>
        <w:rPr>
          <w:rFonts w:ascii="Times New Roman"/>
          <w:b w:val="false"/>
          <w:i w:val="false"/>
          <w:color w:val="000000"/>
          <w:sz w:val="28"/>
        </w:rPr>
        <w:t>да, сенімхат деректерінің БНАЖ</w:t>
      </w:r>
      <w:r>
        <w:rPr>
          <w:rFonts w:ascii="Times New Roman"/>
          <w:b/>
          <w:i w:val="false"/>
          <w:color w:val="000000"/>
          <w:sz w:val="28"/>
        </w:rPr>
        <w:t>-</w:t>
      </w:r>
      <w:r>
        <w:rPr>
          <w:rFonts w:ascii="Times New Roman"/>
          <w:b w:val="false"/>
          <w:i w:val="false"/>
          <w:color w:val="000000"/>
          <w:sz w:val="28"/>
        </w:rPr>
        <w:t xml:space="preserve">да болмауына байланысты деректерді алу мүмкіндігі жоқтығы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5-процесс – Мемлекеттік корпорация операторының сұраным нысанын құжаттардың қағаз түрінде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 xml:space="preserve">6-процесс – Мемлекеттік корпорация операторының ЭЦҚ куәландырылған (қол қойылған) электрондық құжатты (мемлекеттік көрсетілетін қызметті алушының сұранымын) ЭҮШ арқылы ЭҮӨШ АЖО-ға жіберу; </w:t>
      </w:r>
      <w:r>
        <w:br/>
      </w:r>
      <w:r>
        <w:rPr>
          <w:rFonts w:ascii="Times New Roman"/>
          <w:b w:val="false"/>
          <w:i w:val="false"/>
          <w:color w:val="000000"/>
          <w:sz w:val="28"/>
        </w:rPr>
        <w:t xml:space="preserve">
      </w:t>
      </w:r>
      <w:r>
        <w:rPr>
          <w:rFonts w:ascii="Times New Roman"/>
          <w:b w:val="false"/>
          <w:i w:val="false"/>
          <w:color w:val="000000"/>
          <w:sz w:val="28"/>
        </w:rPr>
        <w:t>7-процесс – электрондық құжатты ЭҮӨШ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8-процесс – көрсетілетін қызметті алушының құжаттарындағы бұзушылықтарға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9-процесс – көрсетілетін қызметті алушының ЭҮӨШ АЖО-да қалыптастырылған мемлекеттік көрсетілетін қызмет нәтижесiн (электрондық құжат нысанындағы хабарлама) Мемлекеттік корпорация операторы арқылы алуы.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нәтижесін Мемлекеттік корпорация арқылы алу процесі: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өтініш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 пакетімен Мемлекеттік корпорацияға жүгінеді. Көрсетілетін қызмет алушы барлық қажетті құжаттарды берген кезде – тиісті құжаттар қабылданғаны туралы қолхат беріледі. Көрсетілетін қызмет алушының сұранымын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 алушы мемлекеттік қызмет көрсету нәтижесін (хабарламаны немесе мемлекеттік қызмет көрсетуден бас тарту туралы уәжделген жауапты) алуға тиісті құжаттар қабылданғаны туралы қолхатта көрсетілген мерзімде жүгінеді. Мемлекеттік қызмет көрсету мерзімі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алу алдын ала жазылусыз және жеделдетілген қызмет көрсетілмей, "электрондық кезек"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тілегі бойынша электрондық кезекті портал арқылы "брондауға" болады. </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кезіндегі мемлекеттік көрсетілетін қызметті беруші мен көрсетілетін қызметті алушының жүгіну және рәсімдер (іс-қимылдар) реттілігінің тәртібі осы Регламентке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мемлекеттік қызмет көрсету кезіндегі ақпараттық жүйелердің функционалдық өзара іс-қимылының диаграммасында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 алушы жеке сәйкестендiру нөмiрі (бұдан әрі – ЖСН) және парольдің көмегімен порталда тіркелуді жүзеге асырады (ЭҮП-те тіркелмеген тұтынушылар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1-процесс – көрсетілетін қызмет алушының қызмет алу үшін порталға ЖСН және парольді енгізуі (авторландырылу процесі); </w:t>
      </w:r>
      <w:r>
        <w:br/>
      </w:r>
      <w:r>
        <w:rPr>
          <w:rFonts w:ascii="Times New Roman"/>
          <w:b w:val="false"/>
          <w:i w:val="false"/>
          <w:color w:val="000000"/>
          <w:sz w:val="28"/>
        </w:rPr>
        <w:t xml:space="preserve">
      </w:t>
      </w:r>
      <w:r>
        <w:rPr>
          <w:rFonts w:ascii="Times New Roman"/>
          <w:b w:val="false"/>
          <w:i w:val="false"/>
          <w:color w:val="000000"/>
          <w:sz w:val="28"/>
        </w:rPr>
        <w:t>1-шарт – ЖСН және пароль арқылы тіркелген көрсетілетін қызмет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3-процесс – </w:t>
      </w:r>
      <w:r>
        <w:rPr>
          <w:rFonts w:ascii="Times New Roman"/>
          <w:b/>
          <w:i w:val="false"/>
          <w:color w:val="000000"/>
          <w:sz w:val="28"/>
        </w:rPr>
        <w:t xml:space="preserve">көрсетілетін қызметті алушының осы Регламентте көрсетілген қызметтi таңдауы, қызмет көрсету үшін сұраным нысанын экранға шығару және </w:t>
      </w:r>
      <w:r>
        <w:rPr>
          <w:rFonts w:ascii="Times New Roman"/>
          <w:b w:val="false"/>
          <w:i w:val="false"/>
          <w:color w:val="000000"/>
          <w:sz w:val="28"/>
        </w:rPr>
        <w:t xml:space="preserve">тұтынушының нысанды оның құрылымы мен форматтық талаптарын ескерумен толтыруы (деректер енгізу), </w:t>
      </w:r>
      <w:r>
        <w:rPr>
          <w:rFonts w:ascii="Times New Roman"/>
          <w:b/>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 xml:space="preserve">9-тармағында </w:t>
      </w:r>
      <w:r>
        <w:rPr>
          <w:rFonts w:ascii="Times New Roman"/>
          <w:b/>
          <w:i w:val="false"/>
          <w:color w:val="000000"/>
          <w:sz w:val="28"/>
        </w:rPr>
        <w:t xml:space="preserve"> көрсетілген құжаттардың</w:t>
      </w:r>
      <w:r>
        <w:rPr>
          <w:rFonts w:ascii="Times New Roman"/>
          <w:b w:val="false"/>
          <w:i w:val="false"/>
          <w:color w:val="000000"/>
          <w:sz w:val="28"/>
        </w:rPr>
        <w:t xml:space="preserve"> </w:t>
      </w:r>
      <w:r>
        <w:rPr>
          <w:rFonts w:ascii="Times New Roman"/>
          <w:b/>
          <w:i w:val="false"/>
          <w:color w:val="000000"/>
          <w:sz w:val="28"/>
        </w:rPr>
        <w:t>қажетті көшірмелерін электрондық түрде сұраным нысанына қосып бекiтуі, сондай-ақ</w:t>
      </w:r>
      <w:r>
        <w:rPr>
          <w:rFonts w:ascii="Times New Roman"/>
          <w:b w:val="false"/>
          <w:i w:val="false"/>
          <w:color w:val="000000"/>
          <w:sz w:val="28"/>
        </w:rPr>
        <w:t xml:space="preserve"> сұранымды куәландыру (қол қою) үшін көрсетілетін қызметті алушының ЭЦҚ тіркеу куәлігін таңдауы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мерзімін және қайтарып алынған (жойылған) тіркелу куәліктерінің тізімінде болмауын, сондай-ақ сәйкестендіру деректерінің сәйкестігін тексеру (сұранымда көрсетілген ЖСН-мен ЭЦҚ тіркеу куәлігінде көрсетілген ЖСН арасында);</w:t>
      </w:r>
      <w:r>
        <w:br/>
      </w:r>
      <w:r>
        <w:rPr>
          <w:rFonts w:ascii="Times New Roman"/>
          <w:b w:val="false"/>
          <w:i w:val="false"/>
          <w:color w:val="000000"/>
          <w:sz w:val="28"/>
        </w:rPr>
        <w:t xml:space="preserve">
      </w:t>
      </w:r>
      <w:r>
        <w:rPr>
          <w:rFonts w:ascii="Times New Roman"/>
          <w:b w:val="false"/>
          <w:i w:val="false"/>
          <w:color w:val="000000"/>
          <w:sz w:val="28"/>
        </w:rPr>
        <w:t xml:space="preserve">4-процесс – көрсетілетін қызметті алушының ЭЦҚ түпнұсқалылығы расталмауына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 алушының ЭЦҚ көмегімен қызмет көрсету үшін сұранымды куәландыру және электрондық құжатты (сұранымды) көрсетілетін қызметті беруші өңдеуі үшін ЭҮШ арқылы ЭҮӨШ АЖО-ға жолдау;</w:t>
      </w:r>
      <w:r>
        <w:br/>
      </w:r>
      <w:r>
        <w:rPr>
          <w:rFonts w:ascii="Times New Roman"/>
          <w:b w:val="false"/>
          <w:i w:val="false"/>
          <w:color w:val="000000"/>
          <w:sz w:val="28"/>
        </w:rPr>
        <w:t xml:space="preserve">
      </w:t>
      </w:r>
      <w:r>
        <w:rPr>
          <w:rFonts w:ascii="Times New Roman"/>
          <w:b w:val="false"/>
          <w:i w:val="false"/>
          <w:color w:val="000000"/>
          <w:sz w:val="28"/>
        </w:rPr>
        <w:t>6-процесс – электрондық құжатты ЭҮӨШ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3-шарт – көрсетілетін қызметті берушінің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7-процесс – көрсетілетін қызметті алушының құжаттарындағы бұзушылықтарға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8-процесс – көрсетілетін қызметті алушының ЭҮӨШ АЖО-да қалыптастырылған қызмет нәтижесiн электрондық құжат нысанында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ретітілігінің,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берушiнiң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АЖ – ақпараттық жүйе</w:t>
      </w:r>
      <w:r>
        <w:br/>
      </w:r>
      <w:r>
        <w:rPr>
          <w:rFonts w:ascii="Times New Roman"/>
          <w:b w:val="false"/>
          <w:i w:val="false"/>
          <w:color w:val="000000"/>
          <w:sz w:val="28"/>
        </w:rPr>
        <w:t xml:space="preserve">
      </w:t>
      </w:r>
      <w:r>
        <w:rPr>
          <w:rFonts w:ascii="Times New Roman"/>
          <w:b w:val="false"/>
          <w:i w:val="false"/>
          <w:color w:val="000000"/>
          <w:sz w:val="28"/>
        </w:rPr>
        <w:t>БНАЖ – бірыңғай нотариалды ақпараттық жүйе</w:t>
      </w:r>
      <w:r>
        <w:br/>
      </w:r>
      <w:r>
        <w:rPr>
          <w:rFonts w:ascii="Times New Roman"/>
          <w:b w:val="false"/>
          <w:i w:val="false"/>
          <w:color w:val="000000"/>
          <w:sz w:val="28"/>
        </w:rPr>
        <w:t xml:space="preserve">
      </w:t>
      </w:r>
      <w:r>
        <w:rPr>
          <w:rFonts w:ascii="Times New Roman"/>
          <w:b w:val="false"/>
          <w:i w:val="false"/>
          <w:color w:val="000000"/>
          <w:sz w:val="28"/>
        </w:rPr>
        <w:t>ЖТ МДҚ – "Жеке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ЭҮӨШ – "Электрондық үкіметтің" өңірлік шлюзі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 алу</w:t>
            </w:r>
            <w:r>
              <w:br/>
            </w:r>
            <w:r>
              <w:rPr>
                <w:rFonts w:ascii="Times New Roman"/>
                <w:b w:val="false"/>
                <w:i w:val="false"/>
                <w:color w:val="000000"/>
                <w:sz w:val="20"/>
              </w:rPr>
              <w:t>және кезекке қою,</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bookmarkStart w:name="z92" w:id="11"/>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 диаграммасы</w:t>
      </w:r>
    </w:p>
    <w:bookmarkEnd w:id="11"/>
    <w:bookmarkStart w:name="z93" w:id="12"/>
    <w:p>
      <w:pPr>
        <w:spacing w:after="0"/>
        <w:ind w:left="0"/>
        <w:jc w:val="left"/>
      </w:pPr>
    </w:p>
    <w:bookmarkEnd w:id="12"/>
    <w:p>
      <w:pPr>
        <w:spacing w:after="0"/>
        <w:ind w:left="0"/>
        <w:jc w:val="both"/>
      </w:pPr>
      <w:r>
        <w:drawing>
          <wp:inline distT="0" distB="0" distL="0" distR="0">
            <wp:extent cx="7607300" cy="156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15659100"/>
                    </a:xfrm>
                    <a:prstGeom prst="rect">
                      <a:avLst/>
                    </a:prstGeom>
                  </pic:spPr>
                </pic:pic>
              </a:graphicData>
            </a:graphic>
          </wp:inline>
        </w:drawing>
      </w:r>
    </w:p>
    <w:p>
      <w:pPr>
        <w:spacing w:after="0"/>
        <w:ind w:left="0"/>
        <w:jc w:val="left"/>
      </w:pPr>
      <w:r>
        <w:br/>
      </w:r>
    </w:p>
    <w:bookmarkStart w:name="z94" w:id="13"/>
    <w:p>
      <w:pPr>
        <w:spacing w:after="0"/>
        <w:ind w:left="0"/>
        <w:jc w:val="left"/>
      </w:pPr>
      <w:r>
        <w:rPr>
          <w:rFonts w:ascii="Times New Roman"/>
          <w:b/>
          <w:i w:val="false"/>
          <w:color w:val="000000"/>
        </w:rPr>
        <w:t xml:space="preserve"> Шартты белгілер:</w:t>
      </w:r>
    </w:p>
    <w:bookmarkEnd w:id="13"/>
    <w:bookmarkStart w:name="z95" w:id="14"/>
    <w:p>
      <w:pPr>
        <w:spacing w:after="0"/>
        <w:ind w:left="0"/>
        <w:jc w:val="left"/>
      </w:pPr>
    </w:p>
    <w:bookmarkEnd w:id="14"/>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 алу</w:t>
            </w:r>
            <w:r>
              <w:br/>
            </w:r>
            <w:r>
              <w:rPr>
                <w:rFonts w:ascii="Times New Roman"/>
                <w:b w:val="false"/>
                <w:i w:val="false"/>
                <w:color w:val="000000"/>
                <w:sz w:val="20"/>
              </w:rPr>
              <w:t>және кезекке қою,</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97"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bookmarkStart w:name="z98" w:id="16"/>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r>
        <w:br/>
      </w:r>
      <w:r>
        <w:rPr>
          <w:rFonts w:ascii="Times New Roman"/>
          <w:b w:val="false"/>
          <w:i w:val="false"/>
          <w:color w:val="000000"/>
          <w:sz w:val="28"/>
        </w:rPr>
        <w:t>
</w:t>
      </w:r>
    </w:p>
    <w:bookmarkEnd w:id="16"/>
    <w:bookmarkStart w:name="z9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985000" cy="154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154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8"/>
    <w:p>
      <w:pPr>
        <w:spacing w:after="0"/>
        <w:ind w:left="0"/>
        <w:jc w:val="both"/>
      </w:pPr>
      <w:r>
        <w:rPr>
          <w:rFonts w:ascii="Times New Roman"/>
          <w:b w:val="false"/>
          <w:i w:val="false"/>
          <w:color w:val="000000"/>
          <w:sz w:val="28"/>
        </w:rPr>
        <w:t>
      2) Портал арқылы мемлекеттік қызмет көрсету кезінде</w:t>
      </w:r>
      <w:r>
        <w:br/>
      </w:r>
      <w:r>
        <w:rPr>
          <w:rFonts w:ascii="Times New Roman"/>
          <w:b w:val="false"/>
          <w:i w:val="false"/>
          <w:color w:val="000000"/>
          <w:sz w:val="28"/>
        </w:rPr>
        <w:t>
</w:t>
      </w:r>
    </w:p>
    <w:bookmarkEnd w:id="18"/>
    <w:bookmarkStart w:name="z10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144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4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20"/>
    <w:p>
      <w:pPr>
        <w:spacing w:after="0"/>
        <w:ind w:left="0"/>
        <w:jc w:val="left"/>
      </w:pPr>
      <w:r>
        <w:rPr>
          <w:rFonts w:ascii="Times New Roman"/>
          <w:b/>
          <w:i w:val="false"/>
          <w:color w:val="000000"/>
        </w:rPr>
        <w:t xml:space="preserve"> Шартты белгілер:</w:t>
      </w:r>
    </w:p>
    <w:bookmarkEnd w:id="20"/>
    <w:bookmarkStart w:name="z103" w:id="21"/>
    <w:p>
      <w:pPr>
        <w:spacing w:after="0"/>
        <w:ind w:left="0"/>
        <w:jc w:val="left"/>
      </w:pPr>
    </w:p>
    <w:bookmarkEnd w:id="21"/>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18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