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0278" w14:textId="d3f0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орман қорының учаскелеріндегі орманды пайдалануға арналған төлемақы ставкалары туралы" Шығыс Қазақстан облыстық мәслихатының 2009 жылғы 21 желтоқсандағы № 17/226-ІV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2016 жылғы 21 сәуірдегі N 2/18-VI шешімі. Шығыс Қазақстан облысының Әділет департаментінде 2016 жылғы 27 мамырда N 4554 болып тіркелді. Күші жойылды - Шығыс Қазақстан облыстық мәслихатының 2018 жылғы 12 сәуірдегі № 19/228-VI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облыстық мәслихатының 12.04.2018 </w:t>
      </w:r>
      <w:r>
        <w:rPr>
          <w:rFonts w:ascii="Times New Roman"/>
          <w:b w:val="false"/>
          <w:i w:val="false"/>
          <w:color w:val="000000"/>
          <w:sz w:val="28"/>
        </w:rPr>
        <w:t>№ 19/228-VI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мемлекеттік орман қорының учаскелеріндегі орманды пайдалануға арналған төлемақы ставкалары туралы" Шығыс Қазақстан облыстық мәслихатының 2009 жылғы 21 желтоқсандағы № 17/226-ІV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2522 болып тіркелген, 2010 жылғы 1 ақпандағы № 16 "Дидар", 2010 жылғы 2 ақпандағы № 16 "Рудный Алтай"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"Шығыс Қазақстан облысының мемлекеттік орман қорының учаскелеріндегі орманды пайдалануға арналған төлемақы мөлшерлемелері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 бойынша "ставкалары" деген сөздер тиісінше "мөлшерлемелері"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орман қоры аумағында орманды жанама пайдалану қағидаларын бекіту туралы" Қазақстан Республикасы Ауыл шаруашылығы министрінің 2015 жылғы 30 сәуірдегі № 18-02/405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11882 болып тіркелген), "Мемлекеттік орман қорында және ерекше қорғалатын табиғи аумақтарда орман пайдалану үшін төлем ставкаларын есептеуге арналған </w:t>
      </w:r>
      <w:r>
        <w:rPr>
          <w:rFonts w:ascii="Times New Roman"/>
          <w:b w:val="false"/>
          <w:i w:val="false"/>
          <w:color w:val="000000"/>
          <w:sz w:val="28"/>
        </w:rPr>
        <w:t>ережелер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әдістемелік нұсқаулықтарды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Ауыл шаруашылығы министрінің міндетін атқарушының 2009 жылғы 12 маусымдағы № 344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5719 болып тіркелген)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Чернышов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