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8438" w14:textId="1708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2016 жылғы 29 ақпандағы № 120 қаулысы. Оңтүстік Қазақстан облысының Әділет департаментінде 2016 жылғы 30 наурызда № 3674 болып тіркелді. Күші жойылды - Оңтүстік Қазақстан облысы Созақ ауданы әкімдігінің 2017 жылғы 24 наурыздағы № 66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Созақ ауданы әкiмдiгiнiң 24.03.2017 № 66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Созақ ауданының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"Созақ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Созақ ауданы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Созақ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аудан әкімі аппаратының басшысы Қ.Оразовқа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120 қаулысымен бекітілген</w:t>
            </w:r>
          </w:p>
        </w:tc>
      </w:tr>
    </w:tbl>
    <w:bookmarkStart w:name="z7" w:id="0"/>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аудандық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Аудандық бюджеттен қаржыландырылатын атқарушы органдардың басшылары мен қала, кент, ауыл және ауылдық округтер әкімдері үшін бағалау аудан әкімі немесе оның уәкілеттік беруімен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құрылады.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персоналды басқару қызметіне жіберіледі. </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 </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xml:space="preserve">
      "өте жақсы" мәнге (130 баллдан астам) – 5 балл; </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Бағалау жөніндегі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Созақ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w:t>
      </w:r>
    </w:p>
    <w:p>
      <w:pPr>
        <w:spacing w:after="0"/>
        <w:ind w:left="0"/>
        <w:jc w:val="left"/>
      </w:pPr>
      <w:r>
        <w:rPr>
          <w:rFonts w:ascii="Times New Roman"/>
          <w:b/>
          <w:i w:val="false"/>
          <w:color w:val="000000"/>
        </w:rPr>
        <w:t xml:space="preserve">             _______________________________жыл</w:t>
      </w:r>
      <w:r>
        <w:br/>
      </w:r>
      <w:r>
        <w:rPr>
          <w:rFonts w:ascii="Times New Roman"/>
          <w:b/>
          <w:i w:val="false"/>
          <w:color w:val="000000"/>
        </w:rPr>
        <w:t>(жеке жоспар құрастырылатын кезең)</w:t>
      </w:r>
      <w:r>
        <w:br/>
      </w:r>
      <w:r>
        <w:rPr>
          <w:rFonts w:ascii="Times New Roman"/>
          <w:b/>
          <w:i w:val="false"/>
          <w:color w:val="000000"/>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w:t>
      </w:r>
      <w:r>
        <w:br/>
      </w:r>
      <w:r>
        <w:rPr>
          <w:rFonts w:ascii="Times New Roman"/>
          <w:b w:val="false"/>
          <w:i w:val="false"/>
          <w:color w:val="000000"/>
          <w:sz w:val="28"/>
        </w:rPr>
        <w:t>болмаған жағдайда қызметшінің функционалдық міндеттеріне сәйкестігін есепке ала</w:t>
      </w:r>
      <w:r>
        <w:br/>
      </w:r>
      <w:r>
        <w:rPr>
          <w:rFonts w:ascii="Times New Roman"/>
          <w:b w:val="false"/>
          <w:i w:val="false"/>
          <w:color w:val="000000"/>
          <w:sz w:val="28"/>
        </w:rPr>
        <w:t>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Созақ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148"/>
        <w:gridCol w:w="1148"/>
        <w:gridCol w:w="1559"/>
        <w:gridCol w:w="2520"/>
        <w:gridCol w:w="2522"/>
        <w:gridCol w:w="806"/>
        <w:gridCol w:w="80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Созақ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360"/>
        <w:gridCol w:w="2597"/>
        <w:gridCol w:w="1458"/>
        <w:gridCol w:w="2651"/>
        <w:gridCol w:w="1702"/>
        <w:gridCol w:w="1704"/>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Созақ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Құзіреттің аталуы</w:t>
            </w:r>
            <w:r>
              <w:br/>
            </w:r>
            <w:r>
              <w:rPr>
                <w:rFonts w:ascii="Times New Roman"/>
                <w:b/>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Қарамағындағы қызметкер</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Созақ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бағалау нәтижелерін түзетуі (болған жағдайда)</w:t>
            </w:r>
            <w:r>
              <w:br/>
            </w:r>
            <w:r>
              <w:rPr>
                <w:rFonts w:ascii="Times New Roman"/>
                <w:b/>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