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7ecc" w14:textId="5d57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2016 жылғы 25 ақпандағы № 123 қаулысы. Оңтүстік Қазақстан облысының Әділет департаментінде 2016 жылғы 1 сәуірде № 3686 болып тіркелді. Күшi жойылды - Оңтүстiк Қазақстан облысы Сайрам ауданы әкiмдiгiнiң 2016 жылғы 9 маусымдағы № 254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ауданы әкiмдiгiнiң 09.06.2016 № 254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3-бабының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Сайрам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"Сайрам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Сайрам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Сайрам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Сайрам ауданы әкімі аппаратының басшысы Б.Тұрғынбековке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123 қаулысына қосымша</w:t>
            </w:r>
          </w:p>
        </w:tc>
      </w:tr>
    </w:tbl>
    <w:bookmarkStart w:name="z7" w:id="0"/>
    <w:p>
      <w:pPr>
        <w:spacing w:after="0"/>
        <w:ind w:left="0"/>
        <w:jc w:val="left"/>
      </w:pPr>
      <w:r>
        <w:rPr>
          <w:rFonts w:ascii="Times New Roman"/>
          <w:b/>
          <w:i w:val="false"/>
          <w:color w:val="000000"/>
        </w:rPr>
        <w:t xml:space="preserve"> Сайрам ауданы әкімдігінің регламентi</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ауданының әкімдігі (бұдан әрi-әкімдік)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мүшелерінің санын айқындайды.</w:t>
      </w:r>
      <w:r>
        <w:br/>
      </w:r>
      <w:r>
        <w:rPr>
          <w:rFonts w:ascii="Times New Roman"/>
          <w:b w:val="false"/>
          <w:i w:val="false"/>
          <w:color w:val="000000"/>
          <w:sz w:val="28"/>
        </w:rPr>
        <w:t>
      Әкiм әкімдіктің дербес құрамын айқындайды және аудандық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аудан әкімінің аппараты (бұдан әрі-аппарат) жүзеге асырады.</w:t>
      </w:r>
      <w:r>
        <w:br/>
      </w:r>
      <w:r>
        <w:rPr>
          <w:rFonts w:ascii="Times New Roman"/>
          <w:b w:val="false"/>
          <w:i w:val="false"/>
          <w:color w:val="000000"/>
          <w:sz w:val="28"/>
        </w:rPr>
        <w:t xml:space="preserve">
      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 (бұдан әрі-әкімдік хатшысы).</w:t>
      </w:r>
      <w:r>
        <w:br/>
      </w:r>
      <w:r>
        <w:rPr>
          <w:rFonts w:ascii="Times New Roman"/>
          <w:b w:val="false"/>
          <w:i w:val="false"/>
          <w:color w:val="000000"/>
          <w:sz w:val="28"/>
        </w:rPr>
        <w:t>
      </w:t>
      </w:r>
      <w:r>
        <w:rPr>
          <w:rFonts w:ascii="Times New Roman"/>
          <w:b w:val="false"/>
          <w:i w:val="false"/>
          <w:color w:val="000000"/>
          <w:sz w:val="28"/>
        </w:rPr>
        <w:t xml:space="preserve">5. 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аудан әкiмi (бұдан әрi-әкiм)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аудандық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9. Бекiтiлген тiзбе әкiмдік мүшелерiне, сондай-ақ, қажет болған жағдайда, атқарушы органдардың басшыларына, ауылдық округтер әкiмдерiне және басқа да лауазымды тұлғаларға таратылады.</w:t>
      </w:r>
      <w:r>
        <w:br/>
      </w:r>
      <w:r>
        <w:rPr>
          <w:rFonts w:ascii="Times New Roman"/>
          <w:b w:val="false"/>
          <w:i w:val="false"/>
          <w:color w:val="000000"/>
          <w:sz w:val="28"/>
        </w:rPr>
        <w:t>
      </w:t>
      </w:r>
      <w:r>
        <w:rPr>
          <w:rFonts w:ascii="Times New Roman"/>
          <w:b w:val="false"/>
          <w:i w:val="false"/>
          <w:color w:val="000000"/>
          <w:sz w:val="28"/>
        </w:rPr>
        <w:t>10. 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12.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13.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14. 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15. Әкiмдіктің мәжілістерінде Қазақстан Республикасы Парламентінің, мәслихаттың депутаттары, ауылдық округтердің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16.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17. 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18.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(аппараттың жалпы бөлімінде)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20.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xml:space="preserve">№ 773 </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және/немесе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немесе аппарат басшысы кеңес шақыра алады.</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21.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22.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4) әкім аппаратының тиісті салалық бөлімімен.</w:t>
      </w:r>
      <w:r>
        <w:br/>
      </w:r>
      <w:r>
        <w:rPr>
          <w:rFonts w:ascii="Times New Roman"/>
          <w:b w:val="false"/>
          <w:i w:val="false"/>
          <w:color w:val="000000"/>
          <w:sz w:val="28"/>
        </w:rPr>
        <w:t>
      </w:t>
      </w:r>
      <w:r>
        <w:rPr>
          <w:rFonts w:ascii="Times New Roman"/>
          <w:b w:val="false"/>
          <w:i w:val="false"/>
          <w:color w:val="000000"/>
          <w:sz w:val="28"/>
        </w:rPr>
        <w:t>23.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24.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25.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26.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27.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28.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29.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30. Аппарат оның мәтiндерiнiң түпнұсқалығын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31.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32. Әкiмдіктің қаулыларына, әкiмнiң шешiмдерi мен өкiмдерiне әкім не оны алмастыратын адам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33.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аппараттың жалпы бөлімінде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аппараттың жалпы бөліміне жүктеледi.</w:t>
      </w:r>
      <w:r>
        <w:br/>
      </w:r>
      <w:r>
        <w:rPr>
          <w:rFonts w:ascii="Times New Roman"/>
          <w:b w:val="false"/>
          <w:i w:val="false"/>
          <w:color w:val="000000"/>
          <w:sz w:val="28"/>
        </w:rPr>
        <w:t>
      </w:t>
      </w:r>
      <w:r>
        <w:rPr>
          <w:rFonts w:ascii="Times New Roman"/>
          <w:b w:val="false"/>
          <w:i w:val="false"/>
          <w:color w:val="000000"/>
          <w:sz w:val="28"/>
        </w:rPr>
        <w:t>34.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35. Аппараттың жалпы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36.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Сайрам ауданы әкімдігінің интернет-ресурсы, сондай-ақ аудан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w:t>
      </w:r>
      <w:r>
        <w:rPr>
          <w:rFonts w:ascii="Times New Roman"/>
          <w:b w:val="false"/>
          <w:i w:val="false"/>
          <w:color w:val="000000"/>
          <w:sz w:val="28"/>
        </w:rPr>
        <w:t>37. Аппараттың заң бөлімі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38.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заңнамада белгіленген тәртiппен аппараттың жалпы бөлімі жүзеге асырады.</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Нормативтік құқықтық актілердің құқықтық мониторингін жүргізу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Нормативтік құқықтық актілердің құқықтық мониторингі аппаратпен және жергілікті атқарушы органдармен,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40.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41.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42.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43.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44.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қызметімен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45. Аудан әкімінің өкімімен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46.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47.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48.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w:t>
      </w:r>
      <w:r>
        <w:rPr>
          <w:rFonts w:ascii="Times New Roman"/>
          <w:b w:val="false"/>
          <w:i w:val="false"/>
          <w:color w:val="000000"/>
          <w:sz w:val="28"/>
        </w:rPr>
        <w:t>49.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50.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әкiмдіктердің және әкiмдердiң актілерi мен тапсырмаларын орындауды ұйымдастыру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51. Заң актілерін, Президент, Yкiмет, Премьер-Министр, әкiмдік және әкiм актілерін орындауды ұйымдастыру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52. Заң актілері, Республика Президентiнiң, Республика Yкiметiнiң, Премьер-Министрiнiң, облыс, аудан әкiмдіктерінің және облыс, аудан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53. Заң актілерінің, Республика Президентiнiң, Республика Yкiметiнiң, Премьер-Министрiнiң, облыс, аудан әкiмдіктерінің және облыс аудан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54. Әкімдік қаулыларында,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55.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w:t>
      </w:r>
      <w:r>
        <w:br/>
      </w:r>
      <w:r>
        <w:rPr>
          <w:rFonts w:ascii="Times New Roman"/>
          <w:b w:val="false"/>
          <w:i w:val="false"/>
          <w:color w:val="000000"/>
          <w:sz w:val="28"/>
        </w:rPr>
        <w:t>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56. Аппарат заң актілерінің, Республика Президентiнiң, Республика Yкiметiнiң, Премьер-Министрiнiң, облыс, аудан әкiмдіктерінің, облыс және аудан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57. Әкiмнiң орынбасарлары, аппарат басшысы заң актілерін, Республика Президентiнiң, Республика Yкiметiнiң, Премьер-Министрiнiң, облыс, аудан әкімдіктерінің, облыс және аудан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