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ee8f" w14:textId="82ee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Қазығұрт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2016 жылғы 4 наурыздағы № 52/359-V шешімі. Оңтүстік Қазақстан облысының Әділет департаментінде 2016 жылғы 12 сәуірде № 3706 болып тіркелді. Күші жойылды - Оңтүстiк Қазақстан облысы Қазығұрт аудандық мәслихатының 2017 жылғы 7 сәуірдегі № 14/85-VI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07.04.2017 № 14/85-VI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Қазығұрт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Е.Сванов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52/359-V шешімімен бекітілген</w:t>
            </w:r>
          </w:p>
        </w:tc>
      </w:tr>
    </w:tbl>
    <w:bookmarkStart w:name="z5" w:id="0"/>
    <w:p>
      <w:pPr>
        <w:spacing w:after="0"/>
        <w:ind w:left="0"/>
        <w:jc w:val="left"/>
      </w:pPr>
      <w:r>
        <w:rPr>
          <w:rFonts w:ascii="Times New Roman"/>
          <w:b/>
          <w:i w:val="false"/>
          <w:color w:val="000000"/>
        </w:rPr>
        <w:t xml:space="preserve"> "Б" корпусы Қазығұрт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Қазығұрт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Қазығұрт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71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82"/>
        <w:gridCol w:w="1338"/>
        <w:gridCol w:w="1338"/>
        <w:gridCol w:w="2456"/>
        <w:gridCol w:w="1809"/>
        <w:gridCol w:w="1810"/>
        <w:gridCol w:w="581"/>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w:t>
            </w:r>
            <w:r>
              <w:rPr>
                <w:rFonts w:ascii="Times New Roman"/>
                <w:b w:val="false"/>
                <w:i w:val="false"/>
                <w:color w:val="000000"/>
                <w:sz w:val="20"/>
              </w:rPr>
              <w:t xml:space="preserve"> </w:t>
            </w:r>
            <w:r>
              <w:rPr>
                <w:rFonts w:ascii="Times New Roman"/>
                <w:b w:val="false"/>
                <w:i/>
                <w:color w:val="000000"/>
                <w:sz w:val="20"/>
              </w:rPr>
              <w:t>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