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7bd2" w14:textId="59d7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Арыс қалалық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2016 жылғы 4 наурыздағы № 52/309-V шешiмi. Оңтүстiк Қазақстан облысының Әдiлет департаментiнде 2016 жылғы 18 наурызда № 3646 болып тiркелдi. Күші жойылды - Оңтүстiк Қазақстан облысы Арыс қалалық мәслихатының 2017 жылғы 24 наурыздағы № 11/75-VI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Арыс қалалық мәслихатының 24.03.2017 № 11/75-VI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Нормативтік құқықтық актілерді мемлекеттік тіркеу тізілімінде № 12705 тіркелген, Арыс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"Б" корпусы Арыс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2. Осы шешім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Қ.Әбдіхалық</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4 наурыздағы</w:t>
            </w:r>
            <w:r>
              <w:br/>
            </w:r>
            <w:r>
              <w:rPr>
                <w:rFonts w:ascii="Times New Roman"/>
                <w:b w:val="false"/>
                <w:i w:val="false"/>
                <w:color w:val="000000"/>
                <w:sz w:val="20"/>
              </w:rPr>
              <w:t>№ 52/309-V шешімімен</w:t>
            </w:r>
            <w:r>
              <w:br/>
            </w:r>
            <w:r>
              <w:rPr>
                <w:rFonts w:ascii="Times New Roman"/>
                <w:b w:val="false"/>
                <w:i w:val="false"/>
                <w:color w:val="000000"/>
                <w:sz w:val="20"/>
              </w:rPr>
              <w:t xml:space="preserve">бекітілген </w:t>
            </w:r>
          </w:p>
        </w:tc>
      </w:tr>
    </w:tbl>
    <w:bookmarkStart w:name="z5" w:id="0"/>
    <w:p>
      <w:pPr>
        <w:spacing w:after="0"/>
        <w:ind w:left="0"/>
        <w:jc w:val="left"/>
      </w:pPr>
      <w:r>
        <w:rPr>
          <w:rFonts w:ascii="Times New Roman"/>
          <w:b/>
          <w:i w:val="false"/>
          <w:color w:val="000000"/>
        </w:rPr>
        <w:t xml:space="preserve"> "Б" корпусы Арыс қалалық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Арыс қалалық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Арыс қалалық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 xml:space="preserve">3. Бағалау "Б" корпусы қызметшісінің атқаратын лауазымындағы қызметінің нәтижелері бойынша: </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 xml:space="preserve">4. Тоқсандық бағалауды тікелей басшы жүргізеді және "Б" корпусы қызметшісінің лауазымдық міндеттерді орындауын бағалауға негізделеді. </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Жылдық бағалау: </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xml:space="preserve">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 </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 xml:space="preserve">12. "Б" корпусының қызметшісі жұмысының жеке жоспарына: </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 </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 xml:space="preserve">25. Тікелей басшы келіскеннен кейін, бағалау парағы "Б" корпусы қызметшісімен расталады.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Қызметшінің тікелей басшысы "Б" корпусы қызметшісінің тоқсандық қорытынды бағасын мынадай формула бойынша есептейді: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 xml:space="preserve">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38. Жылдың қорытынды бағасы мынадай шәкіл бойынша қойылады: </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 </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40. Комиссия бағалау нәтижелерін қарастырады және мына шешімдердің бірін шығарады: </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 xml:space="preserve">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 </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rPr>
          <w:rFonts w:ascii="Times New Roman"/>
          <w:b w:val="false"/>
          <w:i/>
          <w:color w:val="000000"/>
          <w:sz w:val="28"/>
        </w:rPr>
        <w:t>:</w:t>
      </w:r>
      <w:r>
        <w:br/>
      </w:r>
      <w:r>
        <w:rPr>
          <w:rFonts w:ascii="Times New Roman"/>
          <w:b w:val="false"/>
          <w:i w:val="false"/>
          <w:color w:val="000000"/>
          <w:sz w:val="28"/>
        </w:rPr>
        <w:t>
      - шаралар мемлекеттік органның стратегиялық мақсаттарына (мақсаттарына), олар болмаған</w:t>
      </w:r>
      <w:r>
        <w:br/>
      </w:r>
      <w:r>
        <w:rPr>
          <w:rFonts w:ascii="Times New Roman"/>
          <w:b w:val="false"/>
          <w:i w:val="false"/>
          <w:color w:val="000000"/>
          <w:sz w:val="28"/>
        </w:rPr>
        <w:t>жағдайда қызметшінің функционалдық міндеттеріне сәйкестігін есепке ала отыра</w:t>
      </w:r>
      <w:r>
        <w:br/>
      </w:r>
      <w:r>
        <w:rPr>
          <w:rFonts w:ascii="Times New Roman"/>
          <w:b w:val="false"/>
          <w:i w:val="false"/>
          <w:color w:val="000000"/>
          <w:sz w:val="28"/>
        </w:rPr>
        <w:t>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123"/>
        <w:gridCol w:w="1364"/>
        <w:gridCol w:w="1364"/>
        <w:gridCol w:w="925"/>
        <w:gridCol w:w="1317"/>
        <w:gridCol w:w="1939"/>
        <w:gridCol w:w="1940"/>
        <w:gridCol w:w="621"/>
      </w:tblGrid>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Бағалау парағы </w:t>
      </w:r>
    </w:p>
    <w:p>
      <w:pPr>
        <w:spacing w:after="0"/>
        <w:ind w:left="0"/>
        <w:jc w:val="both"/>
      </w:pPr>
      <w:r>
        <w:rPr>
          <w:rFonts w:ascii="Times New Roman"/>
          <w:b w:val="false"/>
          <w:i w:val="false"/>
          <w:color w:val="000000"/>
          <w:sz w:val="28"/>
        </w:rPr>
        <w:t>            _________________________жыл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321"/>
        <w:gridCol w:w="2749"/>
        <w:gridCol w:w="819"/>
        <w:gridCol w:w="2267"/>
        <w:gridCol w:w="2746"/>
        <w:gridCol w:w="1370"/>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w:t>
            </w:r>
            <w:r>
              <w:br/>
            </w:r>
            <w:r>
              <w:rPr>
                <w:rFonts w:ascii="Times New Roman"/>
                <w:b w:val="false"/>
                <w:i w:val="false"/>
                <w:color w:val="000000"/>
                <w:sz w:val="20"/>
              </w:rPr>
              <w:t>күні__________________________________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2048"/>
        <w:gridCol w:w="5364"/>
        <w:gridCol w:w="2840"/>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w:t>
            </w:r>
            <w:r>
              <w:br/>
            </w:r>
            <w:r>
              <w:rPr>
                <w:rFonts w:ascii="Times New Roman"/>
                <w:b/>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xml:space="preserve">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