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0fc4" w14:textId="b660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2016 жылғы 21 қыркүйектегі № 7/68-6с шешiмi. Оңтүстiк Қазақстан облысының Әдiлет департаментiнде 2016 жылғы 18 қазанда № 3865 болып тiркелдi. Күші жойылды - Шымкент қаласы мәслихатының 2020 жылғы 11 наурыздағы № 62/534-6с шешiмiмен</w:t>
      </w:r>
    </w:p>
    <w:p>
      <w:pPr>
        <w:spacing w:after="0"/>
        <w:ind w:left="0"/>
        <w:jc w:val="both"/>
      </w:pPr>
      <w:r>
        <w:rPr>
          <w:rFonts w:ascii="Times New Roman"/>
          <w:b w:val="false"/>
          <w:i w:val="false"/>
          <w:color w:val="ff0000"/>
          <w:sz w:val="28"/>
        </w:rPr>
        <w:t xml:space="preserve">
      Ескерту. Күші жойылды - Шымкент қаласы мәслихатының 11.03.2020 № 62/534-6с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Н.Бұхарбаев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21 қыркүйек 2016 жылғы</w:t>
            </w:r>
            <w:r>
              <w:br/>
            </w:r>
            <w:r>
              <w:rPr>
                <w:rFonts w:ascii="Times New Roman"/>
                <w:b w:val="false"/>
                <w:i w:val="false"/>
                <w:color w:val="000000"/>
                <w:sz w:val="20"/>
              </w:rPr>
              <w:t>№ 7/68-6с 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Шымкент қаласының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қаланың, қаладағы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мақсаттары үшін әлеуметтік көмек ретінде Шымкент қаласы әкімдігінің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1-2 қаңтар "Жаңа жыл" - жетім балалар, ата-анасының қамқорлығынсыз қалған балалар, біржолғы 20 айлық есептік көрсеткіш мөлшерінде;</w:t>
      </w:r>
    </w:p>
    <w:p>
      <w:pPr>
        <w:spacing w:after="0"/>
        <w:ind w:left="0"/>
        <w:jc w:val="both"/>
      </w:pP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5 айлық есептік көрсеткіш мөлшерінде;</w:t>
      </w:r>
    </w:p>
    <w:p>
      <w:pPr>
        <w:spacing w:after="0"/>
        <w:ind w:left="0"/>
        <w:jc w:val="both"/>
      </w:pPr>
      <w:r>
        <w:rPr>
          <w:rFonts w:ascii="Times New Roman"/>
          <w:b w:val="false"/>
          <w:i w:val="false"/>
          <w:color w:val="000000"/>
          <w:sz w:val="28"/>
        </w:rPr>
        <w:t>
      2-1) 21-23 Наурызда (Наурыз мейрамы) - Қаза тапқан әскери қызметшiлердiң отбасылары,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 біржолғы 20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АЭС-iндегi апаттың зардаптарын жоюға қатысқан адамдар, біржолғы 20 айлық есептік көрсеткіш мөлшерінде;</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20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 орай:</w:t>
      </w:r>
    </w:p>
    <w:p>
      <w:pPr>
        <w:spacing w:after="0"/>
        <w:ind w:left="0"/>
        <w:jc w:val="both"/>
      </w:pPr>
      <w:r>
        <w:rPr>
          <w:rFonts w:ascii="Times New Roman"/>
          <w:b w:val="false"/>
          <w:i w:val="false"/>
          <w:color w:val="000000"/>
          <w:sz w:val="28"/>
        </w:rPr>
        <w:t>
      Ұлы Отан соғысының ардагерлері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p>
    <w:p>
      <w:pPr>
        <w:spacing w:after="0"/>
        <w:ind w:left="0"/>
        <w:jc w:val="both"/>
      </w:pPr>
      <w:r>
        <w:rPr>
          <w:rFonts w:ascii="Times New Roman"/>
          <w:b w:val="false"/>
          <w:i w:val="false"/>
          <w:color w:val="000000"/>
          <w:sz w:val="28"/>
        </w:rPr>
        <w:t xml:space="preserve">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w:t>
      </w:r>
    </w:p>
    <w:p>
      <w:pPr>
        <w:spacing w:after="0"/>
        <w:ind w:left="0"/>
        <w:jc w:val="both"/>
      </w:pPr>
      <w:r>
        <w:rPr>
          <w:rFonts w:ascii="Times New Roman"/>
          <w:b w:val="false"/>
          <w:i w:val="false"/>
          <w:color w:val="000000"/>
          <w:sz w:val="28"/>
        </w:rPr>
        <w:t>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 атап айтқанда:</w:t>
      </w:r>
    </w:p>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w:t>
      </w:r>
    </w:p>
    <w:p>
      <w:pPr>
        <w:spacing w:after="0"/>
        <w:ind w:left="0"/>
        <w:jc w:val="both"/>
      </w:pPr>
      <w:r>
        <w:rPr>
          <w:rFonts w:ascii="Times New Roman"/>
          <w:b w:val="false"/>
          <w:i w:val="false"/>
          <w:color w:val="000000"/>
          <w:sz w:val="28"/>
        </w:rPr>
        <w:t>
      қатардағы құрам адамдарының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p>
    <w:bookmarkStart w:name="z14" w:id="12"/>
    <w:p>
      <w:pPr>
        <w:spacing w:after="0"/>
        <w:ind w:left="0"/>
        <w:jc w:val="both"/>
      </w:pPr>
      <w:r>
        <w:rPr>
          <w:rFonts w:ascii="Times New Roman"/>
          <w:b w:val="false"/>
          <w:i w:val="false"/>
          <w:color w:val="000000"/>
          <w:sz w:val="28"/>
        </w:rPr>
        <w:t>
      8. Учаскелiк және арнайы комиссиялар өз қызметiн Оңтүстiк Қазақстан облысы әкiмдiгi бекiтетiн ережелердiң негiзiнде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жұмысқа қабiлетсiз аз қамтамасыз етiлген мүгедектерге, бiржолғы 10 айлық есептiк көрсеткiш мөлшерiнде;</w:t>
      </w:r>
    </w:p>
    <w:p>
      <w:pPr>
        <w:spacing w:after="0"/>
        <w:ind w:left="0"/>
        <w:jc w:val="both"/>
      </w:pPr>
      <w:r>
        <w:rPr>
          <w:rFonts w:ascii="Times New Roman"/>
          <w:b w:val="false"/>
          <w:i w:val="false"/>
          <w:color w:val="000000"/>
          <w:sz w:val="28"/>
        </w:rPr>
        <w:t>
      2)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p>
    <w:p>
      <w:pPr>
        <w:spacing w:after="0"/>
        <w:ind w:left="0"/>
        <w:jc w:val="both"/>
      </w:pPr>
      <w:r>
        <w:rPr>
          <w:rFonts w:ascii="Times New Roman"/>
          <w:b w:val="false"/>
          <w:i w:val="false"/>
          <w:color w:val="000000"/>
          <w:sz w:val="28"/>
        </w:rPr>
        <w:t>
      3)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15,2 айлық есептік көрсеткіш мөлшерінде;</w:t>
      </w:r>
    </w:p>
    <w:p>
      <w:pPr>
        <w:spacing w:after="0"/>
        <w:ind w:left="0"/>
        <w:jc w:val="both"/>
      </w:pPr>
      <w:r>
        <w:rPr>
          <w:rFonts w:ascii="Times New Roman"/>
          <w:b w:val="false"/>
          <w:i w:val="false"/>
          <w:color w:val="000000"/>
          <w:sz w:val="28"/>
        </w:rPr>
        <w:t>
      3-1) мамандандырылған туберкулезге қарсы медициналық ұйымның тізіміне сәйкес, туберкулездiң жұқпалы түрiмен ауыратын адамдарға, ай сайын 5 айлық есептік көрсеткіш мөлшерінде;</w:t>
      </w:r>
    </w:p>
    <w:p>
      <w:pPr>
        <w:spacing w:after="0"/>
        <w:ind w:left="0"/>
        <w:jc w:val="both"/>
      </w:pPr>
      <w:r>
        <w:rPr>
          <w:rFonts w:ascii="Times New Roman"/>
          <w:b w:val="false"/>
          <w:i w:val="false"/>
          <w:color w:val="000000"/>
          <w:sz w:val="28"/>
        </w:rPr>
        <w:t>
      4) Ұлы Отан соғысының ардагерлері мен мүгедектеріне, жалғызілікті зейнеткерлер мен мүгедектерге, өмір сапасын жақсартуға, біржолғы 100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Ұлы Отан соғысы жылдарында қаза тапқан (қаза тапқан, қайтыс болған, із – түссіз жоғалған) жауынгерлердің ата-атаналары мен қайтадан некеге тұрмаған жесірлеріне,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1941 жылғы 22 маусым - 1945 жылғы 9 мамыр аралығында кемiнде алты ай жұмыс iстеген (әскери қызмет өткерген) басылымдарға жазылу үшін, жартыжылдықта бір рет 1 айлық есептік көрсеткіш мөлшерінде;</w:t>
      </w:r>
    </w:p>
    <w:p>
      <w:pPr>
        <w:spacing w:after="0"/>
        <w:ind w:left="0"/>
        <w:jc w:val="both"/>
      </w:pPr>
      <w:r>
        <w:rPr>
          <w:rFonts w:ascii="Times New Roman"/>
          <w:b w:val="false"/>
          <w:i w:val="false"/>
          <w:color w:val="000000"/>
          <w:sz w:val="28"/>
        </w:rPr>
        <w:t>
      6) 80 жастан асқан жалғызілікті қарттарға, ай сайын 1 айлық есептік көрсеткіш мөлшерінде;</w:t>
      </w:r>
    </w:p>
    <w:p>
      <w:pPr>
        <w:spacing w:after="0"/>
        <w:ind w:left="0"/>
        <w:jc w:val="both"/>
      </w:pPr>
      <w:r>
        <w:rPr>
          <w:rFonts w:ascii="Times New Roman"/>
          <w:b w:val="false"/>
          <w:i w:val="false"/>
          <w:color w:val="000000"/>
          <w:sz w:val="28"/>
        </w:rPr>
        <w:t>
      7)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30 айлық есептік көрсеткіш мөлшерінде;</w:t>
      </w:r>
    </w:p>
    <w:p>
      <w:pPr>
        <w:spacing w:after="0"/>
        <w:ind w:left="0"/>
        <w:jc w:val="both"/>
      </w:pPr>
      <w:r>
        <w:rPr>
          <w:rFonts w:ascii="Times New Roman"/>
          <w:b w:val="false"/>
          <w:i w:val="false"/>
          <w:color w:val="000000"/>
          <w:sz w:val="28"/>
        </w:rPr>
        <w:t>
      8) зейнеткерлер мен мүгедектерге шипажай немесе оңалту орталықтарына жолдама үшін, біржолғы 40 айлық есептік көрсеткіш мөлшерінде;</w:t>
      </w:r>
    </w:p>
    <w:p>
      <w:pPr>
        <w:spacing w:after="0"/>
        <w:ind w:left="0"/>
        <w:jc w:val="both"/>
      </w:pPr>
      <w:r>
        <w:rPr>
          <w:rFonts w:ascii="Times New Roman"/>
          <w:b w:val="false"/>
          <w:i w:val="false"/>
          <w:color w:val="000000"/>
          <w:sz w:val="28"/>
        </w:rPr>
        <w:t>
      9) әлеуметтiк такси қызметiн ұсынуға -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40 айлық есептік көрсеткіш мөлшерінде;</w:t>
      </w:r>
    </w:p>
    <w:p>
      <w:pPr>
        <w:spacing w:after="0"/>
        <w:ind w:left="0"/>
        <w:jc w:val="both"/>
      </w:pPr>
      <w:r>
        <w:rPr>
          <w:rFonts w:ascii="Times New Roman"/>
          <w:b w:val="false"/>
          <w:i w:val="false"/>
          <w:color w:val="000000"/>
          <w:sz w:val="28"/>
        </w:rPr>
        <w:t>
      10) халықтың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11) атаулы әлеуметтік көмек алатын қала тұрғындарын жергілікті бюджеттің қаражаты есебінен Ұлттық телехабар тарату қызметтеріне қосуды қамтамасыз етуге, біржолғы 15,5 айлық есептік көрсеткіш мөлшерінде.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Шымкент қаласы әкімдігі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1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2" w:id="2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4" w:id="2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22"/>
    <w:bookmarkStart w:name="z25" w:id="23"/>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26" w:id="24"/>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4"/>
    <w:bookmarkStart w:name="z27" w:id="25"/>
    <w:p>
      <w:pPr>
        <w:spacing w:after="0"/>
        <w:ind w:left="0"/>
        <w:jc w:val="both"/>
      </w:pP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28" w:id="26"/>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6"/>
    <w:bookmarkStart w:name="z29" w:id="27"/>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0" w:id="28"/>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31" w:id="29"/>
    <w:p>
      <w:pPr>
        <w:spacing w:after="0"/>
        <w:ind w:left="0"/>
        <w:jc w:val="both"/>
      </w:pP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p>
    <w:bookmarkEnd w:id="29"/>
    <w:bookmarkStart w:name="z32" w:id="30"/>
    <w:p>
      <w:pPr>
        <w:spacing w:after="0"/>
        <w:ind w:left="0"/>
        <w:jc w:val="both"/>
      </w:pPr>
      <w:r>
        <w:rPr>
          <w:rFonts w:ascii="Times New Roman"/>
          <w:b w:val="false"/>
          <w:i w:val="false"/>
          <w:color w:val="000000"/>
          <w:sz w:val="28"/>
        </w:rPr>
        <w:t>
      24.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25. Әлеуметтік көмек ұсынуға шығыстарды қаржыландыру Шымкент қаласының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4. Қорытынды ереже</w:t>
      </w:r>
    </w:p>
    <w:bookmarkEnd w:id="35"/>
    <w:bookmarkStart w:name="z38" w:id="3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