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976b" w14:textId="ce2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үй-коммуналдық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2016 жылғы 16 наурыздағы № 566 қаулысы. Оңтүстік Қазақстан облысының Әділет департаментінде 2016 жылғы 5 сәуірде № 3691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тұрғын үй-коммуналдық 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Б.Жанбосыновқа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566 қаулысымен бекітілген</w:t>
            </w:r>
          </w:p>
        </w:tc>
      </w:tr>
    </w:tbl>
    <w:bookmarkStart w:name="z6" w:id="0"/>
    <w:p>
      <w:pPr>
        <w:spacing w:after="0"/>
        <w:ind w:left="0"/>
        <w:jc w:val="left"/>
      </w:pPr>
      <w:r>
        <w:rPr>
          <w:rFonts w:ascii="Times New Roman"/>
          <w:b/>
          <w:i w:val="false"/>
          <w:color w:val="000000"/>
        </w:rPr>
        <w:t xml:space="preserve"> "Шымкент қаласының тұрғын үй-коммуналдық шаруашылық бөлімі" 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тұрғын үй-коммуналдық шаруашылық бөлімі" мемлекеттік мекемесі тұрғын үй-коммуналдық шаруашылық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тұрғын үй-коммуналдық шаруашылық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"Шымкент қаласының тұрғын үй-коммуналдық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тұрғын үй-коммуналдық шаруашылық бөлімі" мемлекеттік мекемесі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тұрғын үй-коммуналдық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тұрғын үй-коммуналдық шаруашылық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тұрғын үй-коммуналдық шаруашылық бөлімі" мемлекеттік мекемесі өз құзыретінің мәселелері бойынша заңнамада белгіленген тәртіппен "Шымкент қаласының тұрғын үй-коммуналдық шаруашылық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тұрғын үй-коммуналдық шаруашылық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Ғ.Іляев көшесі 66 "А" үй, индексі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тұрғын үй-коммуналдық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w:t>
      </w:r>
      <w:r>
        <w:rPr>
          <w:rFonts w:ascii="Times New Roman"/>
          <w:b w:val="false"/>
          <w:i w:val="false"/>
          <w:color w:val="000000"/>
          <w:sz w:val="28"/>
        </w:rPr>
        <w:t>Ереже</w:t>
      </w:r>
      <w:r>
        <w:rPr>
          <w:rFonts w:ascii="Times New Roman"/>
          <w:b w:val="false"/>
          <w:i w:val="false"/>
          <w:color w:val="000000"/>
          <w:sz w:val="28"/>
        </w:rPr>
        <w:t> "Шымкент қаласының тұрғын үй-коммуналдық шаруашылық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тұрғын үй-коммуналдық шаруашылық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тұрғын үй-коммуналдық шаруашылық бөлімі" мемлекеттік мекемесіне кәсіпкерлік субъектілерімен "Шымкент қаласының тұрғын үй-коммуналдық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тұрғын үй-коммуналдық шаруашылық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аумағында тұрғын үй-коммуналдық шаруашылық қызметін көрсету бойынша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Міндеті: қала аумағында тұрғын үй-коммуналдық 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жылу желілерін (магистральдық, орамішілік) жоспарлы жөндеуді келіседі;</w:t>
      </w:r>
      <w:r>
        <w:br/>
      </w:r>
      <w:r>
        <w:rPr>
          <w:rFonts w:ascii="Times New Roman"/>
          <w:b w:val="false"/>
          <w:i w:val="false"/>
          <w:color w:val="000000"/>
          <w:sz w:val="28"/>
        </w:rPr>
        <w:t>
      2)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3)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береді;</w:t>
      </w:r>
      <w:r>
        <w:br/>
      </w:r>
      <w:r>
        <w:rPr>
          <w:rFonts w:ascii="Times New Roman"/>
          <w:b w:val="false"/>
          <w:i w:val="false"/>
          <w:color w:val="000000"/>
          <w:sz w:val="28"/>
        </w:rPr>
        <w:t>
      4)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5) заң актілеріне сәйкес қаланың коммуналдық меншігін басқарады, оны қорғау жөніндегі шараларды жүзеге асырады;</w:t>
      </w:r>
      <w:r>
        <w:br/>
      </w:r>
      <w:r>
        <w:rPr>
          <w:rFonts w:ascii="Times New Roman"/>
          <w:b w:val="false"/>
          <w:i w:val="false"/>
          <w:color w:val="000000"/>
          <w:sz w:val="28"/>
        </w:rPr>
        <w:t>
      6) қаланың коммуналдық меншік объектілері мен әлеуметтік-мәдени мақсаттағы объектілер салу, реконструкциялау және жөндеу бойынша тапсырысшы болады, қалаішілік коммуналдық желілер мен құрылыстарды салуға рұқсат береді;</w:t>
      </w:r>
      <w:r>
        <w:br/>
      </w:r>
      <w:r>
        <w:rPr>
          <w:rFonts w:ascii="Times New Roman"/>
          <w:b w:val="false"/>
          <w:i w:val="false"/>
          <w:color w:val="000000"/>
          <w:sz w:val="28"/>
        </w:rPr>
        <w:t>
      7) қаланың су құбырларын, тазарту құрылыстарын, жылу мен электр желiлерiн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8)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9) авариялық үй-жайларды бұзуды ұйымдастырады;</w:t>
      </w:r>
      <w:r>
        <w:br/>
      </w:r>
      <w:r>
        <w:rPr>
          <w:rFonts w:ascii="Times New Roman"/>
          <w:b w:val="false"/>
          <w:i w:val="false"/>
          <w:color w:val="000000"/>
          <w:sz w:val="28"/>
        </w:rPr>
        <w:t>
      10) қоғамдық орындарды абаттандыру және сыртқы безендiру мәселелерiн шешедi;</w:t>
      </w:r>
      <w:r>
        <w:br/>
      </w:r>
      <w:r>
        <w:rPr>
          <w:rFonts w:ascii="Times New Roman"/>
          <w:b w:val="false"/>
          <w:i w:val="false"/>
          <w:color w:val="000000"/>
          <w:sz w:val="28"/>
        </w:rPr>
        <w:t>
      11) коммуналдық қалдықтардың пайда болуы мен жинақталуы нормаларын әзірлеп, қалалық мәслихатқа бекітуге ұсыну үшін, қала әкімдігіне енгізеді;</w:t>
      </w:r>
      <w:r>
        <w:br/>
      </w:r>
      <w:r>
        <w:rPr>
          <w:rFonts w:ascii="Times New Roman"/>
          <w:b w:val="false"/>
          <w:i w:val="false"/>
          <w:color w:val="000000"/>
          <w:sz w:val="28"/>
        </w:rPr>
        <w:t>
      12)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қалалық мәслихатқа бекітуге ұсыну үшін, қала әкімдігіне енгізеді;</w:t>
      </w:r>
      <w:r>
        <w:br/>
      </w:r>
      <w:r>
        <w:rPr>
          <w:rFonts w:ascii="Times New Roman"/>
          <w:b w:val="false"/>
          <w:i w:val="false"/>
          <w:color w:val="000000"/>
          <w:sz w:val="28"/>
        </w:rPr>
        <w:t>
      13) коммуналдық қалдықтармен жұмыс істеу саласында мемлекеттік саясатты іске асырады;</w:t>
      </w:r>
      <w:r>
        <w:br/>
      </w:r>
      <w:r>
        <w:rPr>
          <w:rFonts w:ascii="Times New Roman"/>
          <w:b w:val="false"/>
          <w:i w:val="false"/>
          <w:color w:val="000000"/>
          <w:sz w:val="28"/>
        </w:rPr>
        <w:t>
      14) қаланы абаттандыру мен көгалдандыру жөнiндегi жұмыстарды ұйымдастырады;</w:t>
      </w:r>
      <w:r>
        <w:br/>
      </w:r>
      <w:r>
        <w:rPr>
          <w:rFonts w:ascii="Times New Roman"/>
          <w:b w:val="false"/>
          <w:i w:val="false"/>
          <w:color w:val="000000"/>
          <w:sz w:val="28"/>
        </w:rPr>
        <w:t>
      15) қаланы санитарлық тазартуды қамтамасыз ету жөнiндегi жұмыстарды ұйымдастырады;</w:t>
      </w:r>
      <w:r>
        <w:br/>
      </w:r>
      <w:r>
        <w:rPr>
          <w:rFonts w:ascii="Times New Roman"/>
          <w:b w:val="false"/>
          <w:i w:val="false"/>
          <w:color w:val="000000"/>
          <w:sz w:val="28"/>
        </w:rPr>
        <w:t>
      16) өндiрiс және тұтыну қалдықтарын сақтау мен көму орындарын күтiп ұстауды ұйымдастырады;</w:t>
      </w:r>
      <w:r>
        <w:br/>
      </w:r>
      <w:r>
        <w:rPr>
          <w:rFonts w:ascii="Times New Roman"/>
          <w:b w:val="false"/>
          <w:i w:val="false"/>
          <w:color w:val="000000"/>
          <w:sz w:val="28"/>
        </w:rPr>
        <w:t>
      17) қаладағы сыртқы (көрнекі) жарнама объектілерін орналастыруға келісім береді;</w:t>
      </w:r>
      <w:r>
        <w:br/>
      </w:r>
      <w:r>
        <w:rPr>
          <w:rFonts w:ascii="Times New Roman"/>
          <w:b w:val="false"/>
          <w:i w:val="false"/>
          <w:color w:val="000000"/>
          <w:sz w:val="28"/>
        </w:rPr>
        <w:t>
      18) қаланың коммуналдық меншігіндегі қала көшелерін, саябақтарды, скверлерді, ирригация жүйелерін, ұңғымаларды және фонтандарды, көпшілік пайдаланатын жерлер мен көріктендіру, ескерткіш нысандарын өз дәрежесінде күтіп ұстауды ұйымдастырады;</w:t>
      </w:r>
      <w:r>
        <w:br/>
      </w:r>
      <w:r>
        <w:rPr>
          <w:rFonts w:ascii="Times New Roman"/>
          <w:b w:val="false"/>
          <w:i w:val="false"/>
          <w:color w:val="000000"/>
          <w:sz w:val="28"/>
        </w:rPr>
        <w:t>
      19) жер учаскесін мемлекет мұқтажы үшін алып қоюға байланысты жер учаскесін немесе өзге де жылжымайтын мүлікті сатып алу туралы шарт жасайды;</w:t>
      </w:r>
      <w:r>
        <w:br/>
      </w:r>
      <w:r>
        <w:rPr>
          <w:rFonts w:ascii="Times New Roman"/>
          <w:b w:val="false"/>
          <w:i w:val="false"/>
          <w:color w:val="000000"/>
          <w:sz w:val="28"/>
        </w:rPr>
        <w:t>
      20) "Мемлекеттік мүлік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r>
        <w:br/>
      </w:r>
      <w:r>
        <w:rPr>
          <w:rFonts w:ascii="Times New Roman"/>
          <w:b w:val="false"/>
          <w:i w:val="false"/>
          <w:color w:val="000000"/>
          <w:sz w:val="28"/>
        </w:rPr>
        <w:t>
      21) қаланың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үйлестіреді;</w:t>
      </w:r>
      <w:r>
        <w:br/>
      </w:r>
      <w:r>
        <w:rPr>
          <w:rFonts w:ascii="Times New Roman"/>
          <w:b w:val="false"/>
          <w:i w:val="false"/>
          <w:color w:val="000000"/>
          <w:sz w:val="28"/>
        </w:rPr>
        <w:t>
      22) азаматтық-құқықтық шарттар негізінде мүлікті сатып алу және оны жасау жұмыстарын ұйымдастырады;</w:t>
      </w:r>
      <w:r>
        <w:br/>
      </w:r>
      <w:r>
        <w:rPr>
          <w:rFonts w:ascii="Times New Roman"/>
          <w:b w:val="false"/>
          <w:i w:val="false"/>
          <w:color w:val="000000"/>
          <w:sz w:val="28"/>
        </w:rPr>
        <w:t>
      23)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жұмыстар жүргізеді;</w:t>
      </w:r>
      <w:r>
        <w:br/>
      </w:r>
      <w:r>
        <w:rPr>
          <w:rFonts w:ascii="Times New Roman"/>
          <w:b w:val="false"/>
          <w:i w:val="false"/>
          <w:color w:val="000000"/>
          <w:sz w:val="28"/>
        </w:rPr>
        <w:t xml:space="preserve">
      24) тиісті саладағы мемлекеттік кәсіпорындардың таза табысының белгіленген бөлігінің бюджетке толық және уақтылы аударылуына бақылауды жүзеге асырады; </w:t>
      </w:r>
      <w:r>
        <w:br/>
      </w:r>
      <w:r>
        <w:rPr>
          <w:rFonts w:ascii="Times New Roman"/>
          <w:b w:val="false"/>
          <w:i w:val="false"/>
          <w:color w:val="000000"/>
          <w:sz w:val="28"/>
        </w:rPr>
        <w:t xml:space="preserve">
      25) "Әкімшілік құқық бұзушылық туралы" Қазақстан Республикасы Кодексінің </w:t>
      </w:r>
      <w:r>
        <w:rPr>
          <w:rFonts w:ascii="Times New Roman"/>
          <w:b w:val="false"/>
          <w:i w:val="false"/>
          <w:color w:val="000000"/>
          <w:sz w:val="28"/>
        </w:rPr>
        <w:t>304-бабымен</w:t>
      </w:r>
      <w:r>
        <w:rPr>
          <w:rFonts w:ascii="Times New Roman"/>
          <w:b w:val="false"/>
          <w:i w:val="false"/>
          <w:color w:val="000000"/>
          <w:sz w:val="28"/>
        </w:rPr>
        <w:t xml:space="preserve"> көзделген әкімшілік құқық бұзушылықтар туралы хаттамалар толтырады;</w:t>
      </w:r>
      <w:r>
        <w:br/>
      </w:r>
      <w:r>
        <w:rPr>
          <w:rFonts w:ascii="Times New Roman"/>
          <w:b w:val="false"/>
          <w:i w:val="false"/>
          <w:color w:val="000000"/>
          <w:sz w:val="28"/>
        </w:rPr>
        <w:t>
      26)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тұрғын үй-коммуналдық шаруашылық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3) мемелекеттік органдардан және басқада мекемелерден "Шымкент қаласының тұрғын үй-коммуналдық шаруашылық бөлімі"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4) "Шымкент қаласының тұрғын үй-коммуналдық шаруашылық бөлімі" мемлекеттік мекемесінің құзіретіне қатысты қала әкімнің өкімін, қала әкімдігінің қаулысын, шешімін және маслихат жобаларын даярлауға қатысу;</w:t>
      </w:r>
      <w:r>
        <w:br/>
      </w:r>
      <w:r>
        <w:rPr>
          <w:rFonts w:ascii="Times New Roman"/>
          <w:b w:val="false"/>
          <w:i w:val="false"/>
          <w:color w:val="000000"/>
          <w:sz w:val="28"/>
        </w:rPr>
        <w:t>
      5) тұрғын үй-коммуналдық шаруашылық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6) Қазақстан Республикасының заңнамасына сәйкес, заңды тұлға ретінде барлық құқықтарды пайдалану.</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тұрғын үй-коммуналдық шаруашылық бөлімі" мемлекеттік мекемесіне басшылықты "Шымкент қаласының тұрғын үй-коммуналдық шаруашылық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тұрғын үй-коммуналдық шаруашылық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тұрғын үй-коммуналдық шаруашылық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тұрғын үй-коммуналдық шаруашылық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xml:space="preserve">
      10) сыбайлас жемқорлыққа қарсы іс-қимыл туралы заңнаманың орындалуына дербес жауапты болады; </w:t>
      </w:r>
      <w:r>
        <w:br/>
      </w:r>
      <w:r>
        <w:rPr>
          <w:rFonts w:ascii="Times New Roman"/>
          <w:b w:val="false"/>
          <w:i w:val="false"/>
          <w:color w:val="000000"/>
          <w:sz w:val="28"/>
        </w:rPr>
        <w:t>
      "Шымкент қаласының тұрғын үй-коммуналдық шаруашылық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тұрғын үй-коммуналдық шаруашылық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тұрғын үй-коммуналдық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тұрғын үй-коммуналдық шаруашылық бөлімі" мемлекеттік мекемесінің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тұрғын үй-коммуналдық шаруашылық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тұрғын үй-коммуналдық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