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f879" w14:textId="378f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both"/>
      </w:pPr>
      <w:r>
        <w:rPr>
          <w:rFonts w:ascii="Times New Roman"/>
          <w:b w:val="false"/>
          <w:i w:val="false"/>
          <w:color w:val="000000"/>
          <w:sz w:val="28"/>
        </w:rPr>
        <w:t>Атырау облысы Құрманғазы ауданы әкімдігінің 2016 жылғы 30 маусымдағы № 264 қаулысы. Атырау облысының Әділет департаментінде 2016 жылғы 27 шілдеде № 3571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xml:space="preserve"> сәйкес, Құрманғазы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Ж. Бектемировке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әкiмдiгінің 2016 жылғы "30" маусымдағы № 264 қаулысымен бекітілген</w:t>
            </w:r>
          </w:p>
        </w:tc>
      </w:tr>
    </w:tbl>
    <w:bookmarkStart w:name="z10" w:id="0"/>
    <w:p>
      <w:pPr>
        <w:spacing w:after="0"/>
        <w:ind w:left="0"/>
        <w:jc w:val="left"/>
      </w:pPr>
      <w:r>
        <w:rPr>
          <w:rFonts w:ascii="Times New Roman"/>
          <w:b/>
          <w:i w:val="false"/>
          <w:color w:val="000000"/>
        </w:rPr>
        <w:t xml:space="preserve"> Коммуналдық меншiкке келiп түскен қараусыз қалған жануарларды келіп түсу және пайдалану қағидасы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 Қазақстан Республикасының 1994 жылғы 27 желтоқсандағы Азаматтық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келіп түсу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2. Егер жұмыс малы мен ірі қараны ұстап алғаны туралы мәлімделген кезден бастап алты ай ішінде және басқа үй жануарлары жөнінде - екі ай ішінде олардың меншік иесі табылмаса және оларға өзінің құқығы туралы мәлімдемесе, бұл жануарларға меншік құқығы жануарларды баққан және пайдаланған адамға көшеді.</w:t>
      </w:r>
      <w:r>
        <w:br/>
      </w:r>
      <w:r>
        <w:rPr>
          <w:rFonts w:ascii="Times New Roman"/>
          <w:b w:val="false"/>
          <w:i w:val="false"/>
          <w:color w:val="000000"/>
          <w:sz w:val="28"/>
        </w:rPr>
        <w:t>
      </w:t>
      </w:r>
      <w:r>
        <w:rPr>
          <w:rFonts w:ascii="Times New Roman"/>
          <w:b w:val="false"/>
          <w:i w:val="false"/>
          <w:color w:val="000000"/>
          <w:sz w:val="28"/>
        </w:rPr>
        <w:t>3. Бұл адам бағуында болған жануарларды меншігіне алудан бас тартқан жағдайда олар коммуналдық меншікке түседі.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есепке алу, бағалау, сақтау және пайдалану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коммуналдық меншікке түскен жануарларды одан әрі пайдалану үшін оларды аудандық коммуналдық мүліктер тізбесіне енгізіп және бағалау жүргізіледі. Бағалау жүзеге асырылғаннан кейін жануарлар аудандық әкімдіктің қаулысы негізінде тиісті әкім аппаратының теңгеріміне бекітіледі.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r>
        <w:br/>
      </w:r>
      <w:r>
        <w:rPr>
          <w:rFonts w:ascii="Times New Roman"/>
          <w:b w:val="false"/>
          <w:i w:val="false"/>
          <w:color w:val="000000"/>
          <w:sz w:val="28"/>
        </w:rPr>
        <w:t>
      </w:t>
      </w:r>
      <w:r>
        <w:rPr>
          <w:rFonts w:ascii="Times New Roman"/>
          <w:b w:val="false"/>
          <w:i w:val="false"/>
          <w:color w:val="000000"/>
          <w:sz w:val="28"/>
        </w:rPr>
        <w:t>5. Жануарларды есепке алу, бағалау, сақтау және пайдалану шығындары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6. Аудандық коммуналдық меншікке келіп түскен жануарлар олардың уақытша күтімге алу үшін жергілікті атқарушы орган анықтаған жеке немесе заңды тұлғаларға "Атырау облысы Құрманғазы аудандық экономика және қаржы бөлімі" мемлекеттік мекемесімен жасалған келісім шарт негізінде бекітіледі.</w:t>
      </w:r>
      <w:r>
        <w:br/>
      </w:r>
      <w:r>
        <w:rPr>
          <w:rFonts w:ascii="Times New Roman"/>
          <w:b w:val="false"/>
          <w:i w:val="false"/>
          <w:color w:val="000000"/>
          <w:sz w:val="28"/>
        </w:rPr>
        <w:t>
      </w:t>
      </w:r>
      <w:r>
        <w:rPr>
          <w:rFonts w:ascii="Times New Roman"/>
          <w:b w:val="false"/>
          <w:i w:val="false"/>
          <w:color w:val="000000"/>
          <w:sz w:val="28"/>
        </w:rPr>
        <w:t>7. Жануарларды уақытша күтімге алатын тұлғаларды анықтау кезінде жануарларды күтімге алу үшін қажетті жағдайы болуы ескеріледі.</w:t>
      </w:r>
      <w:r>
        <w:br/>
      </w:r>
      <w:r>
        <w:rPr>
          <w:rFonts w:ascii="Times New Roman"/>
          <w:b w:val="false"/>
          <w:i w:val="false"/>
          <w:color w:val="000000"/>
          <w:sz w:val="28"/>
        </w:rPr>
        <w:t>
      </w:t>
      </w:r>
      <w:r>
        <w:rPr>
          <w:rFonts w:ascii="Times New Roman"/>
          <w:b w:val="false"/>
          <w:i w:val="false"/>
          <w:color w:val="000000"/>
          <w:sz w:val="28"/>
        </w:rPr>
        <w:t>8. Жануарларды бағу мен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w:t>
      </w:r>
      <w:r>
        <w:br/>
      </w:r>
      <w:r>
        <w:rPr>
          <w:rFonts w:ascii="Times New Roman"/>
          <w:b w:val="false"/>
          <w:i w:val="false"/>
          <w:color w:val="000000"/>
          <w:sz w:val="28"/>
        </w:rPr>
        <w:t>
      </w:t>
      </w:r>
      <w:r>
        <w:rPr>
          <w:rFonts w:ascii="Times New Roman"/>
          <w:b w:val="false"/>
          <w:i w:val="false"/>
          <w:color w:val="000000"/>
          <w:sz w:val="28"/>
        </w:rPr>
        <w:t>9. Аудандық коммуналдық меншікке түскен жануарлар Қазақстан Республикасының қолданыстағы заңнамаларға сәйкес пайдаланылады.</w:t>
      </w:r>
      <w:r>
        <w:br/>
      </w:r>
      <w:r>
        <w:rPr>
          <w:rFonts w:ascii="Times New Roman"/>
          <w:b w:val="false"/>
          <w:i w:val="false"/>
          <w:color w:val="000000"/>
          <w:sz w:val="28"/>
        </w:rPr>
        <w:t>
      </w:t>
      </w:r>
      <w:r>
        <w:rPr>
          <w:rFonts w:ascii="Times New Roman"/>
          <w:b w:val="false"/>
          <w:i w:val="false"/>
          <w:color w:val="000000"/>
          <w:sz w:val="28"/>
        </w:rPr>
        <w:t>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уақытша күтімдегі мерзім ішінде шешеді. Комиссия шешімі хаттамамен рәсімделеді.</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Жануарларды бұрынғы меншік иесіне қайтару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ауданның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Жануарларды сатудан түскен қаражат заңнамада белгіленген тәртіппен жергілікті бюджет кірісіне толық есептеледі.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