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6381" w14:textId="8906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Елтай ауылдық округі әкімінің 2016 жылғы 05 ақпандағы № 6 шешімі. Атырау облысының Әділет департаментінде 2016 жылғы 23 ақпанда № 3465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Елтай ауылдық округі әкімінің 03.05.2016 № </w:t>
      </w:r>
      <w:r>
        <w:rPr>
          <w:rFonts w:ascii="Times New Roman"/>
          <w:b w:val="false"/>
          <w:i w:val="false"/>
          <w:color w:val="ff0000"/>
          <w:sz w:val="28"/>
        </w:rPr>
        <w:t>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Индер аудандық аумақтық инспекциясы басшысының 2016 жылғы 03 ақпандағы № 01-07-4/35 ұсынысы негізінде Елтай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Елтай ауылдық округінде орналасқан "Сорқабақ-1" қыстағына мүйізді ірі қара малдарынан құтырма ауруының пайда болуына байланысты шектеу іс – 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"Индер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Индер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Дүйшім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"Индер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"04" ақпан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 экономика</w:t>
            </w:r>
            <w:r>
              <w:br/>
            </w:r>
            <w:r>
              <w:rPr>
                <w:rFonts w:ascii="Times New Roman"/>
                <w:b w:val="false"/>
                <w:i/>
                <w:color w:val="000000"/>
                <w:sz w:val="20"/>
              </w:rPr>
              <w:t>министрлігі 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Индер аудандық</w:t>
            </w:r>
            <w:r>
              <w:br/>
            </w:r>
            <w:r>
              <w:rPr>
                <w:rFonts w:ascii="Times New Roman"/>
                <w:b w:val="false"/>
                <w:i/>
                <w:color w:val="000000"/>
                <w:sz w:val="20"/>
              </w:rPr>
              <w:t>тұтынушылардың құқықтарын қорғау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"04" ақпан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