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acef" w14:textId="80ea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2016 жылғы 24 тамыздағы № 38-VI шешімі. Атырау облысының Әділет департаментінде 2016 жылғы 29 қыркүйекте № 3623 болып тіркелді. Күші жойылды - Атырау облысы Индер аудандық мәслихатының 2023 жылғы 30 қарашадағы № 53-VІII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53-VІII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Индербор кенті әкімінің 2016 жылғы 18 тамыздағы № 95, Есбол ауылдық округі әкімінің 2016 жылғы 19 тамыздағы № 25, Көктоғай ауылдық округі әкімінің 2016 жылғы 22 тамыздағы № 28, Өрлік ауылдық округі әкімінің 2016 жылғы 19 тамыздағы № 21, Елтай ауылдық округі әкімінің 2016 жылғы 19 тамыздағы № 17, Жарсуат ауылдық округі әкімінің 2016 жылғы 22 тамыздағы № 21, Бөдене ауылдық округі әкімінің 2016 жылғы 19 тамыздағы № 24 шешімдерінің негізінде, Индер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26 наурыздағы № 261-V "Индер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тіркеудің тізілімінде № 3188 санымен тіркелген, аудандық "Дендер" газетінде 2015 жылғы 14 мамырда жарияланған) </w:t>
      </w:r>
      <w:r>
        <w:rPr>
          <w:rFonts w:ascii="Times New Roman"/>
          <w:b w:val="false"/>
          <w:i w:val="false"/>
          <w:color w:val="000000"/>
          <w:sz w:val="28"/>
        </w:rPr>
        <w:t>шешімімен</w:t>
      </w:r>
      <w:r>
        <w:rPr>
          <w:rFonts w:ascii="Times New Roman"/>
          <w:b w:val="false"/>
          <w:i w:val="false"/>
          <w:color w:val="000000"/>
          <w:sz w:val="28"/>
        </w:rPr>
        <w:t xml:space="preserve"> бекітілген қағидаларға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қағиданың 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"Индербор кенті әкімінің аппаратына" деген сөздер "Қазақстан Республикасы Атырау облысы Индербор кенті әкімінің аппараты" мемлекеттік мекемесіне"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қағиданың 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"Есбол ауылдық округі әкімінің аппаратына" деген сөздер "Есбол ауылдық округі әкімінің аппараты" мемлекеттік мекемесіне"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қағиданың 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"Көктоғай ауылдық округі әкімінің аппаратына" деген сөздер "Көктоғай ауылдық округі әкімінің аппараты" мемлекеттік мекемесіне"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қағиданың 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"Өрлік ауылдық округі әкімінің аппаратына" деген сөздер "Өрлік ауылдық округі әкімінің аппараты" мемлекеттік мекемесіне"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қағиданың 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"Елтай ауылдық округі әкімінің аппаратына" деген сөздер "Елтай ауылдық округі әкімінің аппараты" мемлекеттік мекемесіне"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қағиданың 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"Жарсуат ауылдық округі әкімінің аппаратына" деген сөздер "Жарсуат ауылдық округі әкімінің аппараты" мемлекеттік мекемесіне"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қағиданың 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"Бөдене ауылдық округі әкімінің аппаратына" деген сөздер "Бөдене ауылдық округі әкімінің аппараты" мемлекеттік мекемесіне" деген сөздермен ауыстырылсын.</w:t>
      </w:r>
    </w:p>
    <w:bookmarkEnd w:id="15"/>
    <w:bookmarkStart w:name="z20" w:id="16"/>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(О. Ділмұқашева) жүктелсін.</w:t>
      </w:r>
    </w:p>
    <w:bookmarkEnd w:id="16"/>
    <w:bookmarkStart w:name="z21"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ІV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Ілияс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