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51de" w14:textId="da25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Атырау облысы Махамбет ауданы Бейбарыс ауылдық округі әкімінің 2016 жылғы 11 шілдедегі № 25 шешімі. Атырау облысының Әділет департаментінде 2016 жылғы 15 шілдеде № 3566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ветеринариялық-санитариялық инспекторының 2016 жылғы 17 мамырдағы № 08/105 ұсынысы негізінде Бейбарыс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Бейбарыс ауылдық округі аумағында пастереллез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шешіммен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Сатымқызы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МАОМ ______________                                 МАТҚҚБ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 xml:space="preserve"> 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"11" шілде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 қорғау</w:t>
            </w:r>
            <w:r>
              <w:br/>
            </w:r>
            <w:r>
              <w:rPr>
                <w:rFonts w:ascii="Times New Roman"/>
                <w:b w:val="false"/>
                <w:i/>
                <w:color w:val="000000"/>
                <w:sz w:val="20"/>
              </w:rPr>
              <w:t>департаментінің Махамбет аудандық</w:t>
            </w:r>
            <w:r>
              <w:br/>
            </w:r>
            <w:r>
              <w:rPr>
                <w:rFonts w:ascii="Times New Roman"/>
                <w:b w:val="false"/>
                <w:i/>
                <w:color w:val="000000"/>
                <w:sz w:val="20"/>
              </w:rPr>
              <w:t>тұтынушылардың құқықтарын қорғау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"11" шілде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