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079a3" w14:textId="6c079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2014 жылғы 25 қыркүйектегі № 23-7 "Құлсары қаласы аумағында бөлек жергілікті қоғамдастық жиындарын өткізу және жергілікті қоғамдастық жиынына қатысу үшін көше, көппәтерлі тұрғын үй тұрғындары өкілдерінің санын айқындау қағидасын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ауданы мәслихатының 2016 жылғы 15 қыркүйектегі № 5-3 шешімі. Атырау облысының Әділет департаментінде 2016 жылғы 06 қазанда № 3630 болып тіркелді. Күші жойылды - Атырау облысы Жылыой аудандық мәслихатының 2023 жылғы 20 желтоқсандағы № 10-6 шешімімен</w:t>
      </w:r>
    </w:p>
    <w:p>
      <w:pPr>
        <w:spacing w:after="0"/>
        <w:ind w:left="0"/>
        <w:jc w:val="both"/>
      </w:pPr>
      <w:r>
        <w:rPr>
          <w:rFonts w:ascii="Times New Roman"/>
          <w:b w:val="false"/>
          <w:i w:val="false"/>
          <w:color w:val="ff0000"/>
          <w:sz w:val="28"/>
        </w:rPr>
        <w:t xml:space="preserve">
      Ескерту. Күші жойылды - Атырау облысы Жылыой аудандық мәслихатының 20.12.2023 № </w:t>
      </w:r>
      <w:r>
        <w:rPr>
          <w:rFonts w:ascii="Times New Roman"/>
          <w:b w:val="false"/>
          <w:i w:val="false"/>
          <w:color w:val="ff0000"/>
          <w:sz w:val="28"/>
        </w:rPr>
        <w:t>10-6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5" w:id="1"/>
    <w:p>
      <w:pPr>
        <w:spacing w:after="0"/>
        <w:ind w:left="0"/>
        <w:jc w:val="both"/>
      </w:pPr>
      <w:r>
        <w:rPr>
          <w:rFonts w:ascii="Times New Roman"/>
          <w:b w:val="false"/>
          <w:i w:val="false"/>
          <w:color w:val="000000"/>
          <w:sz w:val="28"/>
        </w:rPr>
        <w:t xml:space="preserve">
      1. Аудандық мәслихаттың 2014 жылғы 25 қыркүйектегі № 23-7 "Құлсары қаласы аумағында бөлек жергілікті қоғамдастық жиындарын өткізу және жергілікті қоғамдастық жиынына қатысу үшін көше, көппәтерлі тұрғын үй тұрғындары өкілдерінің санын айқындау қағидасын бекіту туралы" (нормативтік құқықтық актілерді мемлекеттік тіркеу тізілімінде № 3017 болып тіркелген, "Кең Жылой" газетінде 2014 жылғы 23 қазанда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қосымшада: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"қала әкімі аппаратына" деген сөздер ""Аудандық маңызы бар Құлсары қаласы әкімі аппараты" мемлекеттік мекемесіне" деген сөздермен ауыстырылсын.</w:t>
      </w:r>
    </w:p>
    <w:bookmarkEnd w:id="3"/>
    <w:bookmarkStart w:name="z9" w:id="4"/>
    <w:p>
      <w:pPr>
        <w:spacing w:after="0"/>
        <w:ind w:left="0"/>
        <w:jc w:val="both"/>
      </w:pPr>
      <w:r>
        <w:rPr>
          <w:rFonts w:ascii="Times New Roman"/>
          <w:b w:val="false"/>
          <w:i w:val="false"/>
          <w:color w:val="000000"/>
          <w:sz w:val="28"/>
        </w:rPr>
        <w:t>
      2. Осы шешімнің орындалуын бақылау аудандық мәслихаттың халықты әлеуметтік қорғау, денсаулық сақтау, білім, мәдениет, гендерлік саясат және жастар ісі жөніндегі тұрақты комиссиясына (Х. Жамалов) жүктелсін.</w:t>
      </w:r>
    </w:p>
    <w:bookmarkEnd w:id="4"/>
    <w:bookmarkStart w:name="z10" w:id="5"/>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p>
          <w:p>
            <w:pPr>
              <w:spacing w:after="20"/>
              <w:ind w:left="20"/>
              <w:jc w:val="both"/>
            </w:pPr>
          </w:p>
          <w:p>
            <w:pPr>
              <w:spacing w:after="0"/>
              <w:ind w:left="0"/>
              <w:jc w:val="left"/>
            </w:pPr>
          </w:p>
          <w:p>
            <w:pPr>
              <w:spacing w:after="20"/>
              <w:ind w:left="20"/>
              <w:jc w:val="both"/>
            </w:pPr>
            <w:r>
              <w:rPr>
                <w:rFonts w:ascii="Times New Roman"/>
                <w:b w:val="false"/>
                <w:i/>
                <w:color w:val="000000"/>
                <w:sz w:val="20"/>
              </w:rPr>
              <w:t>V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Сисенов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Кенғанов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