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3750" w14:textId="3213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24 мамырдағы № 112 қаулысы. Атырау облысының Әділет департаментінде 2016 жылғы 15 маусымда № 3539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"Сәулет, қала құрылысы және құрылыс саласындағы жобаларды басқару жөніндегі ұйымдарды аккредиттеу"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Т.Ә. Шәкімовке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"24" мамырдағы</w:t>
            </w:r>
            <w:r>
              <w:br/>
            </w:r>
            <w:r>
              <w:rPr>
                <w:rFonts w:ascii="Times New Roman"/>
                <w:b w:val="false"/>
                <w:i w:val="false"/>
                <w:color w:val="000000"/>
                <w:sz w:val="20"/>
              </w:rPr>
              <w:t>№ 112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"24" мамырдағы № 112</w:t>
            </w:r>
            <w:r>
              <w:br/>
            </w:r>
            <w:r>
              <w:rPr>
                <w:rFonts w:ascii="Times New Roman"/>
                <w:b w:val="false"/>
                <w:i w:val="false"/>
                <w:color w:val="000000"/>
                <w:sz w:val="20"/>
              </w:rPr>
              <w:t>қаулысымен бекітілген</w:t>
            </w:r>
          </w:p>
        </w:tc>
      </w:tr>
    </w:tbl>
    <w:bookmarkStart w:name="z13" w:id="4"/>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қызметті (бұдан әрі – мемлекеттік көрсетілетін қызмет) облыстың жергілікті атқарушы органы – "Атырау облысы Мемлекеттік сәулет-құрылыс бақылауы басқармасы" мемлекеттік мекемесі (бұдан әрі – көрсетілетін қызметті беруші) көрсетеді.</w:t>
      </w:r>
    </w:p>
    <w:bookmarkEnd w:id="6"/>
    <w:bookmarkStart w:name="z16" w:id="7"/>
    <w:p>
      <w:pPr>
        <w:spacing w:after="0"/>
        <w:ind w:left="0"/>
        <w:jc w:val="both"/>
      </w:pPr>
      <w:r>
        <w:rPr>
          <w:rFonts w:ascii="Times New Roman"/>
          <w:b w:val="false"/>
          <w:i w:val="false"/>
          <w:color w:val="000000"/>
          <w:sz w:val="28"/>
        </w:rPr>
        <w:t>
      Өтінішті қабылдау және мемлекеттік көрсетілген қызметтің нәтижелерін беру көрсетілетін қызметті берушінің кеңсесі арқылы жүзеге асырылады.</w:t>
      </w:r>
    </w:p>
    <w:bookmarkEnd w:id="7"/>
    <w:bookmarkStart w:name="z17"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8" w:id="9"/>
    <w:p>
      <w:pPr>
        <w:spacing w:after="0"/>
        <w:ind w:left="0"/>
        <w:jc w:val="both"/>
      </w:pPr>
      <w:r>
        <w:rPr>
          <w:rFonts w:ascii="Times New Roman"/>
          <w:b w:val="false"/>
          <w:i w:val="false"/>
          <w:color w:val="000000"/>
          <w:sz w:val="28"/>
        </w:rPr>
        <w:t xml:space="preserve">
      3. Мемлекеттік қызметті көрсету нәтижесі -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 беру (бұдан әрі – куәлік), (нормативтік құқықтық актілерді мемлекеттік тіркеу тізілімінде № 13213 болып тіркелген) (бұдан әрі - Стандарт)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және негіздер бойынша мемлекеттік көрсетілетін қызметті ұсынудан бас тарту туралы дәлелді жауап.</w:t>
      </w:r>
    </w:p>
    <w:bookmarkEnd w:id="9"/>
    <w:bookmarkStart w:name="z19" w:id="10"/>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 қағаз түрінде.</w:t>
      </w:r>
    </w:p>
    <w:bookmarkEnd w:id="10"/>
    <w:bookmarkStart w:name="z20" w:id="11"/>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11"/>
    <w:bookmarkStart w:name="z21"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негіз болып табылады.</w:t>
      </w:r>
    </w:p>
    <w:bookmarkEnd w:id="12"/>
    <w:bookmarkStart w:name="z22" w:id="1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3"/>
    <w:bookmarkStart w:name="z23" w:id="1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тапсырған сәттен бастап 15 (он бес) минут ішінде қабылдауды, олардың тіркелуін жүзеге асырады және құжаттарды көрсетілетін қызметті берушінің басшысына бұрыштама қою үшін жолдайды;</w:t>
      </w:r>
    </w:p>
    <w:bookmarkEnd w:id="14"/>
    <w:bookmarkStart w:name="z24" w:id="15"/>
    <w:p>
      <w:pPr>
        <w:spacing w:after="0"/>
        <w:ind w:left="0"/>
        <w:jc w:val="both"/>
      </w:pPr>
      <w:r>
        <w:rPr>
          <w:rFonts w:ascii="Times New Roman"/>
          <w:b w:val="false"/>
          <w:i w:val="false"/>
          <w:color w:val="000000"/>
          <w:sz w:val="28"/>
        </w:rPr>
        <w:t>
      2) көрсетілетін қызметті берушінің басшысы кіріс құжаттарымен танысады, түскен күні мемлекеттік қызметті көрсету үшін көрсетілетін қызметті берушінің жауапты орындаушысын анықтайды;</w:t>
      </w:r>
    </w:p>
    <w:bookmarkEnd w:id="15"/>
    <w:bookmarkStart w:name="z25" w:id="1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сәттен бастап ұсынылған құжаттардың толықтығын тексереді және 10 (он) жұмыс күні ішінде рұқсаттық бақылау жүргізеді;</w:t>
      </w:r>
    </w:p>
    <w:bookmarkEnd w:id="16"/>
    <w:bookmarkStart w:name="z26" w:id="17"/>
    <w:p>
      <w:pPr>
        <w:spacing w:after="0"/>
        <w:ind w:left="0"/>
        <w:jc w:val="both"/>
      </w:pPr>
      <w:r>
        <w:rPr>
          <w:rFonts w:ascii="Times New Roman"/>
          <w:b w:val="false"/>
          <w:i w:val="false"/>
          <w:color w:val="000000"/>
          <w:sz w:val="28"/>
        </w:rPr>
        <w:t>
      ұсынылған құжаттардың толық болмау фактісін анықтаған жағдайда 2 (екі) жұмыс күні ішінде өтінішті қарауды тоқтату туралы дәлелді жауап дайындайды және көрсетілетін қызметті берушінің басшысына қол қоюға жібереді;</w:t>
      </w:r>
    </w:p>
    <w:bookmarkEnd w:id="17"/>
    <w:bookmarkStart w:name="z27" w:id="18"/>
    <w:p>
      <w:pPr>
        <w:spacing w:after="0"/>
        <w:ind w:left="0"/>
        <w:jc w:val="both"/>
      </w:pPr>
      <w:r>
        <w:rPr>
          <w:rFonts w:ascii="Times New Roman"/>
          <w:b w:val="false"/>
          <w:i w:val="false"/>
          <w:color w:val="000000"/>
          <w:sz w:val="28"/>
        </w:rPr>
        <w:t>
      4) көрсетілетін қызметті берушінің жауапты орындаушысы куәлік немесе мемлекеттік көрсетілетін қызметті ұсынудан бас тарту туралы дәлелді жауап дайындайды және көрсетілетін қызметті берушінің басшысына қол қоюға жібереді – 1 (бір) жұмыс күнінен аспайды;</w:t>
      </w:r>
    </w:p>
    <w:bookmarkEnd w:id="18"/>
    <w:bookmarkStart w:name="z28" w:id="19"/>
    <w:p>
      <w:pPr>
        <w:spacing w:after="0"/>
        <w:ind w:left="0"/>
        <w:jc w:val="both"/>
      </w:pPr>
      <w:r>
        <w:rPr>
          <w:rFonts w:ascii="Times New Roman"/>
          <w:b w:val="false"/>
          <w:i w:val="false"/>
          <w:color w:val="000000"/>
          <w:sz w:val="28"/>
        </w:rPr>
        <w:t>
      5) көрсетілетін қызметті берушінің басшысы өтінішті қарауды тоқтату туралы дәлелді жауапқа немесе мемлекеттік қызметті көрсету нәтижесіне қол қояды және көрсетілетін қызметті берушінің кеңсе қызметкеріне тіркеуге және көрсетілетін қызметті алушыға беру үшін жібереді – түскен күні;</w:t>
      </w:r>
    </w:p>
    <w:bookmarkEnd w:id="19"/>
    <w:bookmarkStart w:name="z29" w:id="20"/>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қарауды тоқтату туралы қол қойылған дәлелді жауапты немесе мемлекеттік қызметті көрсету нәтижесін тіркейді және 1 (бір) жұмыс күні ішінде көрсетілетін қызметті алушыға береді.</w:t>
      </w:r>
    </w:p>
    <w:bookmarkEnd w:id="20"/>
    <w:bookmarkStart w:name="z31" w:id="21"/>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іс-қимылы тәртібін сипаттау</w:t>
      </w:r>
    </w:p>
    <w:bookmarkEnd w:id="21"/>
    <w:bookmarkStart w:name="z32" w:id="22"/>
    <w:p>
      <w:pPr>
        <w:spacing w:after="0"/>
        <w:ind w:left="0"/>
        <w:jc w:val="both"/>
      </w:pPr>
      <w:r>
        <w:rPr>
          <w:rFonts w:ascii="Times New Roman"/>
          <w:b w:val="false"/>
          <w:i w:val="false"/>
          <w:color w:val="000000"/>
          <w:sz w:val="28"/>
        </w:rPr>
        <w:t>
      6. "Сәулет, қала құрылысы және құрылыс саласындағы жобаларды басқару жөніндегі ұйымдарды аккредиттеу"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2"/>
    <w:bookmarkStart w:name="z33"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34"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35" w:id="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
    <w:bookmarkStart w:name="z37" w:id="26"/>
    <w:p>
      <w:pPr>
        <w:spacing w:after="0"/>
        <w:ind w:left="0"/>
        <w:jc w:val="both"/>
      </w:pPr>
      <w:r>
        <w:rPr>
          <w:rFonts w:ascii="Times New Roman"/>
          <w:b w:val="false"/>
          <w:i w:val="false"/>
          <w:color w:val="000000"/>
          <w:sz w:val="28"/>
        </w:rPr>
        <w:t xml:space="preserve">
      7. Көрсетілетін мемлекеттік қызметті берушінің құрылымдық бөлімшелерінің (қызметкерлерінің) арасындағы рәсімдер (іс-қимылдар) реттілігінің сипаттамасы әр рәсімді (іс-қимылды)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қызметті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w:t>
            </w:r>
            <w:r>
              <w:rPr>
                <w:rFonts w:ascii="Times New Roman"/>
                <w:b w:val="false"/>
                <w:i w:val="false"/>
                <w:color w:val="000000"/>
                <w:sz w:val="20"/>
              </w:rPr>
              <w:t>және</w:t>
            </w:r>
            <w:r>
              <w:br/>
            </w:r>
            <w:r>
              <w:rPr>
                <w:rFonts w:ascii="Times New Roman"/>
                <w:b w:val="false"/>
                <w:i w:val="false"/>
                <w:color w:val="000000"/>
                <w:sz w:val="20"/>
              </w:rPr>
              <w:t>құрылыс саласындағы</w:t>
            </w:r>
            <w:r>
              <w:br/>
            </w:r>
            <w:r>
              <w:rPr>
                <w:rFonts w:ascii="Times New Roman"/>
                <w:b w:val="false"/>
                <w:i w:val="false"/>
                <w:color w:val="000000"/>
                <w:sz w:val="20"/>
              </w:rPr>
              <w:t xml:space="preserve">жобаларды </w:t>
            </w:r>
            <w:r>
              <w:rPr>
                <w:rFonts w:ascii="Times New Roman"/>
                <w:b w:val="false"/>
                <w:i w:val="false"/>
                <w:color w:val="000000"/>
                <w:sz w:val="20"/>
              </w:rPr>
              <w:t>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4" w:id="27"/>
    <w:p>
      <w:pPr>
        <w:spacing w:after="0"/>
        <w:ind w:left="0"/>
        <w:jc w:val="left"/>
      </w:pPr>
      <w:r>
        <w:rPr>
          <w:rFonts w:ascii="Times New Roman"/>
          <w:b/>
          <w:i w:val="false"/>
          <w:color w:val="000000"/>
        </w:rPr>
        <w:t xml:space="preserve"> Әр рәсімнің (іс-қимылдың) ұзақтығын көрсете отырып, құрылымдық бөлімшелер (қызметкерлері) арасындағы рәсімдер (іс-қимылдар) реттілігінің сипаттамасы </w:t>
      </w:r>
    </w:p>
    <w:bookmarkEnd w:id="27"/>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w:t>
            </w:r>
            <w:r>
              <w:rPr>
                <w:rFonts w:ascii="Times New Roman"/>
                <w:b w:val="false"/>
                <w:i w:val="false"/>
                <w:color w:val="000000"/>
                <w:sz w:val="20"/>
              </w:rPr>
              <w:t>және</w:t>
            </w:r>
            <w:r>
              <w:br/>
            </w:r>
            <w:r>
              <w:rPr>
                <w:rFonts w:ascii="Times New Roman"/>
                <w:b w:val="false"/>
                <w:i w:val="false"/>
                <w:color w:val="000000"/>
                <w:sz w:val="20"/>
              </w:rPr>
              <w:t>құрылыс саласындағы</w:t>
            </w:r>
            <w:r>
              <w:br/>
            </w:r>
            <w:r>
              <w:rPr>
                <w:rFonts w:ascii="Times New Roman"/>
                <w:b w:val="false"/>
                <w:i w:val="false"/>
                <w:color w:val="000000"/>
                <w:sz w:val="20"/>
              </w:rPr>
              <w:t xml:space="preserve">жобаларды </w:t>
            </w:r>
            <w:r>
              <w:rPr>
                <w:rFonts w:ascii="Times New Roman"/>
                <w:b w:val="false"/>
                <w:i w:val="false"/>
                <w:color w:val="000000"/>
                <w:sz w:val="20"/>
              </w:rPr>
              <w:t>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2" w:id="28"/>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бизнес-процестерінің анықтамалығы </w:t>
      </w:r>
    </w:p>
    <w:bookmarkEnd w:id="28"/>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1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