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0adb" w14:textId="36b0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2016 жылғы 11 қарашадағы № 8/2 шешімі. Солтүстік Қазақстан облысының Әділет департаментінде 2016 жылғы 21 қарашада N 3936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Шал ақын ауданы мәслихатының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бірінші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 мәслихатының 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2016 жылғы 11 қарашадағы № 8/2 шешіміне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Күшін жойды деп тануға жататын Шал ақын ауданы мәслихаты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Шал ақын ауданы мәслихатының регламентін бекіту туралы" Шал ақын ауданы мәслихатының 2014 жылғы 3 ақпандағы № 25/13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7 наурызда нормативтік құқықтық актілерді мемлекеттік тіркеу тізбесінде 2606 нөмірімен тіркелген, 2014 жылғы 21 наурызда "Бірінші сөз" аудандық газетінде, 2014 жылғы 28 наурызда "Первое слово"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"Солтүстік Қазақстан облысы Шал ақын ауданы мәслихатының регламентін бекіту туралы" Шал ақын ауданы мәслихатының 2014 жылғы 3 ақпандағы № 25/13 шешіміне толықтыру енгізу туралы" Шал ақын ауданы мәслихатының 2014 жылғы 3 шілдедегі № 29/5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шілдеде нормативтік құқықтық актілерді мемлекеттік тіркеу тізбесінде 2884 нөмірімен тіркелген, 2014 жылғы 15 тамызда "Бірінші сөз" аудандық газетінде, 2014 жылғы 15 тамызда "Первое слово"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"Солтүстік Қазақстан облысы Шал ақын ауданы мәслихатының регламентін бекіту туралы" Шал ақын ауданы мәслихатының 2014 жылғы 3 ақпандағы № 25/13 шешіміне өзгерту енгізу туралы" Шал ақын ауданы мәслихатының 2016 жылғы 12 ақпандағы № 46/3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16 наурызда нормативтік құқықтық актілерді мемлекеттік тіркеу тізбесінде 3656 нөмірімен тіркелген, 2016 жылғы 1 сәуірде "Парыз" аудандық газетінде, 2016 жылғы 1 сәуірде "Новатор"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