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c089" w14:textId="be1c0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Солтүстік Қазақстан облысы Шал ақын ауданы мәслихатының 2015 жылғы 23 желтоқсандағы № 44/4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2016 жылғы 30 маусымдағы № 4/4 шешімі. Солтүстік Қазақстан облысының Әділет департаментінде 2016 жылғы 27 шілдеде № 3840 болып тіркелді. Күші жойылды – Солтүстік Қазақстан облысы Шал ақын ауданы мәслихатының 2017 жылғы 27 наурыздағы № 12/1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Шал ақын ауданы мәслихатының 27.03.2017 </w:t>
      </w:r>
      <w:r>
        <w:rPr>
          <w:rFonts w:ascii="Times New Roman"/>
          <w:b w:val="false"/>
          <w:i w:val="false"/>
          <w:color w:val="ff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Шал ақын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Шал ақын ауданы мәслихатының 2015 жылғы 23 желтоқсандағы № 44/4 </w:t>
      </w:r>
      <w:r>
        <w:rPr>
          <w:rFonts w:ascii="Times New Roman"/>
          <w:b w:val="false"/>
          <w:i w:val="false"/>
          <w:color w:val="000000"/>
          <w:sz w:val="28"/>
        </w:rPr>
        <w:t>шешіміне</w:t>
      </w:r>
      <w:r>
        <w:rPr>
          <w:rFonts w:ascii="Times New Roman"/>
          <w:b w:val="false"/>
          <w:i w:val="false"/>
          <w:color w:val="000000"/>
          <w:sz w:val="28"/>
        </w:rPr>
        <w:t xml:space="preserve"> (2016 жылғы 19 қаңтарда нормативтік құқықтық актілерді мемлекеттік тіркеу тізілімінде № 3567 болып тіркелді, 2016 жылғы 12 ақпанда "Парыз" аудандық газетінде, 2016 жылғы 12 ақпанда "Новатор" аудандық газетінде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 Шал ақын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басылымда баяндалсын:</w:t>
      </w:r>
      <w:r>
        <w:br/>
      </w: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"Ерекше кезең" экономикалық саясатының шараларын ескере отыра әзірленді және өмірлік қиын жағдай туындаған кезде Шал ақын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жаңа басылымда баяндалсын:</w:t>
      </w:r>
      <w:r>
        <w:br/>
      </w:r>
      <w:r>
        <w:rPr>
          <w:rFonts w:ascii="Times New Roman"/>
          <w:b w:val="false"/>
          <w:i w:val="false"/>
          <w:color w:val="000000"/>
          <w:sz w:val="28"/>
        </w:rPr>
        <w:t>
      </w:t>
      </w:r>
      <w:r>
        <w:rPr>
          <w:rFonts w:ascii="Times New Roman"/>
          <w:b w:val="false"/>
          <w:i w:val="false"/>
          <w:color w:val="000000"/>
          <w:sz w:val="28"/>
        </w:rPr>
        <w:t>"4)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мен оралмандар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жаңа басылымда баяндалсын:</w:t>
      </w:r>
      <w:r>
        <w:br/>
      </w:r>
      <w:r>
        <w:rPr>
          <w:rFonts w:ascii="Times New Roman"/>
          <w:b w:val="false"/>
          <w:i w:val="false"/>
          <w:color w:val="000000"/>
          <w:sz w:val="28"/>
        </w:rPr>
        <w:t>
      </w:t>
      </w:r>
      <w:r>
        <w:rPr>
          <w:rFonts w:ascii="Times New Roman"/>
          <w:b w:val="false"/>
          <w:i w:val="false"/>
          <w:color w:val="000000"/>
          <w:sz w:val="28"/>
        </w:rPr>
        <w:t>"13)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басылымда баяндалсын:</w:t>
      </w:r>
      <w:r>
        <w:br/>
      </w:r>
      <w:r>
        <w:rPr>
          <w:rFonts w:ascii="Times New Roman"/>
          <w:b w:val="false"/>
          <w:i w:val="false"/>
          <w:color w:val="000000"/>
          <w:sz w:val="28"/>
        </w:rPr>
        <w:t>
      </w:t>
      </w:r>
      <w:r>
        <w:rPr>
          <w:rFonts w:ascii="Times New Roman"/>
          <w:b w:val="false"/>
          <w:i w:val="false"/>
          <w:color w:val="000000"/>
          <w:sz w:val="28"/>
        </w:rPr>
        <w:t>"13. Шартты әлеуметтік көмек осы Қағидаларға 3-қосымшаның 15) тармақшасында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шартты әлеуметтік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келесі мазмұндағы 17-1 тармақпен толықтырылсын:</w:t>
      </w:r>
      <w:r>
        <w:br/>
      </w:r>
      <w:r>
        <w:rPr>
          <w:rFonts w:ascii="Times New Roman"/>
          <w:b w:val="false"/>
          <w:i w:val="false"/>
          <w:color w:val="000000"/>
          <w:sz w:val="28"/>
        </w:rPr>
        <w:t>
      </w:t>
      </w:r>
      <w:r>
        <w:rPr>
          <w:rFonts w:ascii="Times New Roman"/>
          <w:b w:val="false"/>
          <w:i w:val="false"/>
          <w:color w:val="000000"/>
          <w:sz w:val="28"/>
        </w:rPr>
        <w:t>"17-1. Әлеуметтік көмек осы Қағидаларға 3-қосымшаның 20) тармақшасында көрсетілген негіздеме бойынша кірістер есебінсіз, жүрген жол құны мөлшерінде қажетінше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w:t>
      </w:r>
      <w:r>
        <w:rPr>
          <w:rFonts w:ascii="Times New Roman"/>
          <w:b w:val="false"/>
          <w:i w:val="false"/>
          <w:color w:val="000000"/>
          <w:sz w:val="28"/>
        </w:rPr>
        <w:t xml:space="preserve"> келесі басылымда баяндалсын:</w:t>
      </w:r>
      <w:r>
        <w:br/>
      </w:r>
      <w:r>
        <w:rPr>
          <w:rFonts w:ascii="Times New Roman"/>
          <w:b w:val="false"/>
          <w:i w:val="false"/>
          <w:color w:val="000000"/>
          <w:sz w:val="28"/>
        </w:rPr>
        <w:t>
      </w:t>
      </w:r>
      <w:r>
        <w:rPr>
          <w:rFonts w:ascii="Times New Roman"/>
          <w:b w:val="false"/>
          <w:i w:val="false"/>
          <w:color w:val="000000"/>
          <w:sz w:val="28"/>
        </w:rPr>
        <w:t>"18. Әлеуметтік көмек осы Қағидаларға 3-қосымшаның 21) тармақшасында көрсетілген негіздеме бойынша ең төменгі күнкөріс деңгейінен аспаған, адамның (отбасының) жан басына шаққандағы орташа табысын ескере отырып азаматтарға 160 (жүз алпыс) айлық есептік көрсеткіш мөлшерінде оқу жылының басында көрсетіледі.</w:t>
      </w:r>
      <w:r>
        <w:br/>
      </w:r>
      <w:r>
        <w:rPr>
          <w:rFonts w:ascii="Times New Roman"/>
          <w:b w:val="false"/>
          <w:i w:val="false"/>
          <w:color w:val="000000"/>
          <w:sz w:val="28"/>
        </w:rPr>
        <w:t>
      </w:t>
      </w:r>
      <w:r>
        <w:rPr>
          <w:rFonts w:ascii="Times New Roman"/>
          <w:b w:val="false"/>
          <w:i w:val="false"/>
          <w:color w:val="000000"/>
          <w:sz w:val="28"/>
        </w:rPr>
        <w:t>19. Әлеуметтік көмек көрсетуге адамның (отбасының) жан басына шаққандағы орташа табысы шартты әлеуметтік көмек тағайындауға өтініш жасаған айдың алдындағы үш айда алынған ақшалай және зат түріндегі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2009 жылғы 28 тамызда № 5757 тіркелді) бекітілген мемлекеттік атаулы әлеуметтік көмек алуға үміткер адамның (отбасының) жиынтық табысын есептеудің ережесіне сәйкес есептеледі.";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4 тараудың </w:t>
      </w:r>
      <w:r>
        <w:rPr>
          <w:rFonts w:ascii="Times New Roman"/>
          <w:b w:val="false"/>
          <w:i w:val="false"/>
          <w:color w:val="000000"/>
          <w:sz w:val="28"/>
        </w:rPr>
        <w:t>тақырыбы</w:t>
      </w:r>
      <w:r>
        <w:rPr>
          <w:rFonts w:ascii="Times New Roman"/>
          <w:b w:val="false"/>
          <w:i w:val="false"/>
          <w:color w:val="000000"/>
          <w:sz w:val="28"/>
        </w:rPr>
        <w:t xml:space="preserve"> келесі басылымда баяндалсын:</w:t>
      </w:r>
      <w:r>
        <w:br/>
      </w:r>
      <w:r>
        <w:rPr>
          <w:rFonts w:ascii="Times New Roman"/>
          <w:b w:val="false"/>
          <w:i w:val="false"/>
          <w:color w:val="000000"/>
          <w:sz w:val="28"/>
        </w:rPr>
        <w:t>
      </w:t>
      </w:r>
      <w:r>
        <w:rPr>
          <w:rFonts w:ascii="Times New Roman"/>
          <w:b w:val="false"/>
          <w:i w:val="false"/>
          <w:color w:val="000000"/>
          <w:sz w:val="28"/>
        </w:rPr>
        <w:t>"4. Отбасының белсенділігін арттырудың әлеуметтік келісімшарты негізінде шартты ақшалай көмек көрсету тәртібі";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тармақтар</w:t>
      </w:r>
      <w:r>
        <w:rPr>
          <w:rFonts w:ascii="Times New Roman"/>
          <w:b w:val="false"/>
          <w:i w:val="false"/>
          <w:color w:val="000000"/>
          <w:sz w:val="28"/>
        </w:rPr>
        <w:t xml:space="preserve"> келесі басылымда баяндалсын:</w:t>
      </w:r>
      <w:r>
        <w:br/>
      </w:r>
      <w:r>
        <w:rPr>
          <w:rFonts w:ascii="Times New Roman"/>
          <w:b w:val="false"/>
          <w:i w:val="false"/>
          <w:color w:val="000000"/>
          <w:sz w:val="28"/>
        </w:rPr>
        <w:t>
      </w:t>
      </w:r>
      <w:r>
        <w:rPr>
          <w:rFonts w:ascii="Times New Roman"/>
          <w:b w:val="false"/>
          <w:i w:val="false"/>
          <w:color w:val="000000"/>
          <w:sz w:val="28"/>
        </w:rPr>
        <w:t xml:space="preserve">"35. Адам (отбасы) отбасының белсенділігін арттырудың әлеуметтік келісімшарты негізінде шартты ақшалай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адамның (отбасының)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Әңгімелесу нәтижелері бойынша осы Қағидалардың 7 және 8-қосымшаларына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36. Осы Қағидалардың 9-10-қосымшаларына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Бұл ретте, бір жұмыс күні ішінде осы Қағидалардың 38-тармағында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Заңына сәйкес жұмыспен қамтуға жәрдемдесудің белсенді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жолдамалар береді.";</w:t>
      </w:r>
      <w:r>
        <w:br/>
      </w:r>
      <w:r>
        <w:rPr>
          <w:rFonts w:ascii="Times New Roman"/>
          <w:b w:val="false"/>
          <w:i w:val="false"/>
          <w:color w:val="000000"/>
          <w:sz w:val="28"/>
        </w:rPr>
        <w:t>
      </w:t>
      </w:r>
      <w:r>
        <w:rPr>
          <w:rFonts w:ascii="Times New Roman"/>
          <w:b w:val="false"/>
          <w:i w:val="false"/>
          <w:color w:val="000000"/>
          <w:sz w:val="28"/>
        </w:rPr>
        <w:t xml:space="preserve"> 5 тараудың </w:t>
      </w:r>
      <w:r>
        <w:rPr>
          <w:rFonts w:ascii="Times New Roman"/>
          <w:b w:val="false"/>
          <w:i w:val="false"/>
          <w:color w:val="000000"/>
          <w:sz w:val="28"/>
        </w:rPr>
        <w:t>тақырыбы</w:t>
      </w:r>
      <w:r>
        <w:rPr>
          <w:rFonts w:ascii="Times New Roman"/>
          <w:b w:val="false"/>
          <w:i w:val="false"/>
          <w:color w:val="000000"/>
          <w:sz w:val="28"/>
        </w:rPr>
        <w:t xml:space="preserve"> келесі басылымда баяндалсын:</w:t>
      </w:r>
      <w:r>
        <w:br/>
      </w:r>
      <w:r>
        <w:rPr>
          <w:rFonts w:ascii="Times New Roman"/>
          <w:b w:val="false"/>
          <w:i w:val="false"/>
          <w:color w:val="000000"/>
          <w:sz w:val="28"/>
        </w:rPr>
        <w:t>
      </w:t>
      </w:r>
      <w:r>
        <w:rPr>
          <w:rFonts w:ascii="Times New Roman"/>
          <w:b w:val="false"/>
          <w:i w:val="false"/>
          <w:color w:val="000000"/>
          <w:sz w:val="28"/>
        </w:rPr>
        <w:t>"5. Көрсетілетін шартты ақшалай көмектің тоқтатылуы және қайтарылуы үшін негіздемелер";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46 тармақ</w:t>
      </w:r>
      <w:r>
        <w:rPr>
          <w:rFonts w:ascii="Times New Roman"/>
          <w:b w:val="false"/>
          <w:i w:val="false"/>
          <w:color w:val="000000"/>
          <w:sz w:val="28"/>
        </w:rPr>
        <w:t xml:space="preserve"> жаңа басылымда баяндалсын:</w:t>
      </w:r>
      <w:r>
        <w:br/>
      </w:r>
      <w:r>
        <w:rPr>
          <w:rFonts w:ascii="Times New Roman"/>
          <w:b w:val="false"/>
          <w:i w:val="false"/>
          <w:color w:val="000000"/>
          <w:sz w:val="28"/>
        </w:rPr>
        <w:t>
      </w:t>
      </w:r>
      <w:r>
        <w:rPr>
          <w:rFonts w:ascii="Times New Roman"/>
          <w:b w:val="false"/>
          <w:i w:val="false"/>
          <w:color w:val="000000"/>
          <w:sz w:val="28"/>
        </w:rPr>
        <w:t>"46. Отбасының белсенділігін арттырудың әлеуметтік келісімшарты негізіндегі шартты ақшалай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Шал ақын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w:t>
      </w:r>
      <w:r>
        <w:rPr>
          <w:rFonts w:ascii="Times New Roman"/>
          <w:b w:val="false"/>
          <w:i w:val="false"/>
          <w:color w:val="000000"/>
          <w:sz w:val="28"/>
        </w:rPr>
        <w:t>3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басылымда баяндалсын.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IV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Ы. Махметова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br/>
            </w:r>
            <w:r>
              <w:rPr>
                <w:rFonts w:ascii="Times New Roman"/>
                <w:b w:val="false"/>
                <w:i/>
                <w:color w:val="000000"/>
                <w:sz w:val="20"/>
              </w:rPr>
              <w:t>2016 жылғы 30 маусым</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2016 жылғы 30 маусым № 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44" w:id="0"/>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 xml:space="preserve">3) кәмелетке толмағандардың қараусыздығы, оның iшiнде девианттық мiнез-құлық; </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(отбасының) адамның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16) Ұлы Отан соғысының қатысушылары мен мүгедектерінің, сондай-ақ жеңілдіктер мен кепілдіктер жағынан Ұлы Отан соғысының қатысушылары мен мүгедектеріне теңестірілген адамдардың тіс протездеуге мұқтаждығы;</w:t>
      </w:r>
      <w:r>
        <w:br/>
      </w:r>
      <w:r>
        <w:rPr>
          <w:rFonts w:ascii="Times New Roman"/>
          <w:b w:val="false"/>
          <w:i w:val="false"/>
          <w:color w:val="000000"/>
          <w:sz w:val="28"/>
        </w:rPr>
        <w:t>
      </w:t>
      </w:r>
      <w:r>
        <w:rPr>
          <w:rFonts w:ascii="Times New Roman"/>
          <w:b w:val="false"/>
          <w:i w:val="false"/>
          <w:color w:val="000000"/>
          <w:sz w:val="28"/>
        </w:rPr>
        <w:t xml:space="preserve">17) Ұлы Отан соғысының қатысушылары мен мүгедектерінің Қазақстан Республикасының шипажайларында және емдеу-сауықтыру орындарында шипажайлық-курорттық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18) Ұлы Отан соғысының қатысушылар мен мүгедектерінің коммуналдық қызметтерді төлеу және отын сатып алу үшін шығындардың орнын толтыруға мұқтаждығы;</w:t>
      </w:r>
      <w:r>
        <w:br/>
      </w:r>
      <w:r>
        <w:rPr>
          <w:rFonts w:ascii="Times New Roman"/>
          <w:b w:val="false"/>
          <w:i w:val="false"/>
          <w:color w:val="000000"/>
          <w:sz w:val="28"/>
        </w:rPr>
        <w:t>
      </w:t>
      </w:r>
      <w:r>
        <w:rPr>
          <w:rFonts w:ascii="Times New Roman"/>
          <w:b w:val="false"/>
          <w:i w:val="false"/>
          <w:color w:val="000000"/>
          <w:sz w:val="28"/>
        </w:rPr>
        <w:t>19) амбулаторлық емделуде жатқан азаматтарда туберкулездің белсенді түрінің болуы;</w:t>
      </w:r>
      <w:r>
        <w:br/>
      </w:r>
      <w:r>
        <w:rPr>
          <w:rFonts w:ascii="Times New Roman"/>
          <w:b w:val="false"/>
          <w:i w:val="false"/>
          <w:color w:val="000000"/>
          <w:sz w:val="28"/>
        </w:rPr>
        <w:t>
      </w:t>
      </w:r>
      <w:r>
        <w:rPr>
          <w:rFonts w:ascii="Times New Roman"/>
          <w:b w:val="false"/>
          <w:i w:val="false"/>
          <w:color w:val="000000"/>
          <w:sz w:val="28"/>
        </w:rPr>
        <w:t>20) Ұлы Отан соғысының қатысушылары мен мүгедектерінің және оларға теңестірілгендердің, Ұлы Отан соғысының қатысушылары мен мүгедектеріне жеңілдіктер мен кепілдіктер бойынша теңестірілгендердің өзге де санаттарының, сондай-ақ Семей ядролық полигоны аймағындан зардап шеккендердің Қазақстан Республикасының аумағында теміржол (плацкарт вагон), жолаушылар тасымалдайтын автомобиль көлігінің (таксиден басқа) бір түрімен жол жүру станциясынан ауруханаға жатқызылатын жерге дейін және кері жол жүруге мұқтаждығы;</w:t>
      </w:r>
      <w:r>
        <w:br/>
      </w:r>
      <w:r>
        <w:rPr>
          <w:rFonts w:ascii="Times New Roman"/>
          <w:b w:val="false"/>
          <w:i w:val="false"/>
          <w:color w:val="000000"/>
          <w:sz w:val="28"/>
        </w:rPr>
        <w:t>
      </w:t>
      </w:r>
      <w:r>
        <w:rPr>
          <w:rFonts w:ascii="Times New Roman"/>
          <w:b w:val="false"/>
          <w:i w:val="false"/>
          <w:color w:val="000000"/>
          <w:sz w:val="28"/>
        </w:rPr>
        <w:t>21) Солтүстік Қазақстан облысының аумағында орналасқан жоғарғы кәсіби білім беретін органдарда оқытудың күндізгі оқу нысанында білім алуда аз қамтамасыз етілген отбасылардың балаларының болуы.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