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3c46" w14:textId="d533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2016 жылғы 6 қазандағы № 5/2 шешімі. Солтүстік Қазақстан облысының Әділет департаментінде 2016 жылғы 26 қазанда N 3906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Тимирязев аудандық мәслихатының 23.12.2020 </w:t>
      </w:r>
      <w:r>
        <w:rPr>
          <w:rFonts w:ascii="Times New Roman"/>
          <w:b w:val="false"/>
          <w:i w:val="false"/>
          <w:color w:val="000000"/>
          <w:sz w:val="28"/>
        </w:rPr>
        <w:t>№ 50/3</w:t>
      </w:r>
      <w:r>
        <w:rPr>
          <w:rFonts w:ascii="Times New Roman"/>
          <w:b w:val="false"/>
          <w:i/>
          <w:color w:val="000000"/>
          <w:sz w:val="28"/>
        </w:rPr>
        <w:t xml:space="preserve"> (алғашқы ресми жарияланған күнiнен кейін күнтiзбелiк он күн өткен соң қолданысқа енгiзiледi) шешімімен</w:t>
      </w:r>
      <w:r>
        <w:rPr>
          <w:rFonts w:ascii="Times New Roman"/>
          <w:b w:val="false"/>
          <w:i/>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Қазақстан Республикасының 2016 жылғы 06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Тимирязев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Тимирязев аудандық мәслихатының 2016 жылғы 27 сәуірдегі № 2/4 (2016 жылғы 03 маусымда "Әділет" Қазақстан Республикасы нормативтік құқықтық актілерінің ақпараттық-құқықтық жүйесінде жарияланды, Нормативтік құқықтық актілерді мемлекеттік тіркеу тізілімінде № 3768 болып тіркелді)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V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Усенков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Мұстафин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2016 жылғы 13 қазан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 2016 жылғы 06 қазандағы № 5/2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3" w:id="0"/>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0578"/>
        <w:gridCol w:w="1289"/>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bookmarkEnd w:id="1"/>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атаулы күндерінің, мереке күндерінің және алушылар санаттарының атауы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1</w:t>
            </w:r>
          </w:p>
          <w:bookmarkEnd w:id="2"/>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3"/>
          <w:p>
            <w:pPr>
              <w:spacing w:after="20"/>
              <w:ind w:left="20"/>
              <w:jc w:val="both"/>
            </w:pPr>
            <w:r>
              <w:rPr>
                <w:rFonts w:ascii="Times New Roman"/>
                <w:b w:val="false"/>
                <w:i w:val="false"/>
                <w:color w:val="000000"/>
                <w:sz w:val="20"/>
              </w:rPr>
              <w:t>
15 ақпан – Ауғанстан аумағынан әскерді шығару күні</w:t>
            </w:r>
          </w:p>
          <w:bookmarkEnd w:id="3"/>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4"/>
          <w:p>
            <w:pPr>
              <w:spacing w:after="20"/>
              <w:ind w:left="20"/>
              <w:jc w:val="both"/>
            </w:pPr>
            <w:r>
              <w:rPr>
                <w:rFonts w:ascii="Times New Roman"/>
                <w:b w:val="false"/>
                <w:i w:val="false"/>
                <w:color w:val="000000"/>
                <w:sz w:val="20"/>
              </w:rPr>
              <w:t>
1</w:t>
            </w:r>
          </w:p>
          <w:bookmarkEnd w:id="4"/>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 Армиясының, Әскери-Теңіз флотының, Мемлекеттік қауіпсіздік комитетінің әскери қызметшілері,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медальдарымен марапатталған жұмысшылар мен қызметшілер.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
          <w:p>
            <w:pPr>
              <w:spacing w:after="20"/>
              <w:ind w:left="20"/>
              <w:jc w:val="both"/>
            </w:pPr>
            <w:r>
              <w:rPr>
                <w:rFonts w:ascii="Times New Roman"/>
                <w:b w:val="false"/>
                <w:i w:val="false"/>
                <w:color w:val="000000"/>
                <w:sz w:val="20"/>
              </w:rPr>
              <w:t>
2</w:t>
            </w:r>
          </w:p>
          <w:bookmarkEnd w:id="5"/>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
          <w:p>
            <w:pPr>
              <w:spacing w:after="20"/>
              <w:ind w:left="20"/>
              <w:jc w:val="both"/>
            </w:pPr>
            <w:r>
              <w:rPr>
                <w:rFonts w:ascii="Times New Roman"/>
                <w:b w:val="false"/>
                <w:i w:val="false"/>
                <w:color w:val="000000"/>
                <w:sz w:val="20"/>
              </w:rPr>
              <w:t>
3</w:t>
            </w:r>
          </w:p>
          <w:bookmarkEnd w:id="6"/>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көрсеткіш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7"/>
          <w:p>
            <w:pPr>
              <w:spacing w:after="20"/>
              <w:ind w:left="20"/>
              <w:jc w:val="both"/>
            </w:pPr>
            <w:r>
              <w:rPr>
                <w:rFonts w:ascii="Times New Roman"/>
                <w:b w:val="false"/>
                <w:i w:val="false"/>
                <w:color w:val="000000"/>
                <w:sz w:val="20"/>
              </w:rPr>
              <w:t>
4</w:t>
            </w:r>
          </w:p>
          <w:bookmarkEnd w:id="7"/>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8"/>
          <w:p>
            <w:pPr>
              <w:spacing w:after="20"/>
              <w:ind w:left="20"/>
              <w:jc w:val="both"/>
            </w:pPr>
            <w:r>
              <w:rPr>
                <w:rFonts w:ascii="Times New Roman"/>
                <w:b w:val="false"/>
                <w:i w:val="false"/>
                <w:color w:val="000000"/>
                <w:sz w:val="20"/>
              </w:rPr>
              <w:t>
5</w:t>
            </w:r>
          </w:p>
          <w:bookmarkEnd w:id="8"/>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жүріп жатқан басқа да мемлекеттерге жұмысқа жіберілген жұмысшылар мен қызметшілер.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9"/>
          <w:p>
            <w:pPr>
              <w:spacing w:after="20"/>
              <w:ind w:left="20"/>
              <w:jc w:val="both"/>
            </w:pPr>
            <w:r>
              <w:rPr>
                <w:rFonts w:ascii="Times New Roman"/>
                <w:b w:val="false"/>
                <w:i w:val="false"/>
                <w:color w:val="000000"/>
                <w:sz w:val="20"/>
              </w:rPr>
              <w:t>
6</w:t>
            </w:r>
          </w:p>
          <w:bookmarkEnd w:id="9"/>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0"/>
          <w:p>
            <w:pPr>
              <w:spacing w:after="20"/>
              <w:ind w:left="20"/>
              <w:jc w:val="both"/>
            </w:pPr>
            <w:r>
              <w:rPr>
                <w:rFonts w:ascii="Times New Roman"/>
                <w:b w:val="false"/>
                <w:i w:val="false"/>
                <w:color w:val="000000"/>
                <w:sz w:val="20"/>
              </w:rPr>
              <w:t>
8 наурыз – Халықаралық әйелдер күні</w:t>
            </w:r>
          </w:p>
          <w:bookmarkEnd w:id="10"/>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1</w:t>
            </w:r>
          </w:p>
          <w:bookmarkEnd w:id="11"/>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I, II дәрежелі "Ана Даңқы" ордендерімен марапатталған немесе бұрын "Ардақты ана" атағын алған көп балалы аналар.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bookmarkEnd w:id="12"/>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1</w:t>
            </w:r>
          </w:p>
          <w:bookmarkEnd w:id="13"/>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2</w:t>
            </w:r>
          </w:p>
          <w:bookmarkEnd w:id="14"/>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5"/>
          <w:p>
            <w:pPr>
              <w:spacing w:after="20"/>
              <w:ind w:left="20"/>
              <w:jc w:val="both"/>
            </w:pPr>
            <w:r>
              <w:rPr>
                <w:rFonts w:ascii="Times New Roman"/>
                <w:b w:val="false"/>
                <w:i w:val="false"/>
                <w:color w:val="000000"/>
                <w:sz w:val="20"/>
              </w:rPr>
              <w:t>
3</w:t>
            </w:r>
          </w:p>
          <w:bookmarkEnd w:id="15"/>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4</w:t>
            </w:r>
          </w:p>
          <w:bookmarkEnd w:id="16"/>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5</w:t>
            </w:r>
          </w:p>
          <w:bookmarkEnd w:id="17"/>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8"/>
          <w:p>
            <w:pPr>
              <w:spacing w:after="20"/>
              <w:ind w:left="20"/>
              <w:jc w:val="both"/>
            </w:pPr>
            <w:r>
              <w:rPr>
                <w:rFonts w:ascii="Times New Roman"/>
                <w:b w:val="false"/>
                <w:i w:val="false"/>
                <w:color w:val="000000"/>
                <w:sz w:val="20"/>
              </w:rPr>
              <w:t>
7 мамыр – Отан қорғаушылар күні</w:t>
            </w:r>
          </w:p>
          <w:bookmarkEnd w:id="18"/>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9"/>
          <w:p>
            <w:pPr>
              <w:spacing w:after="20"/>
              <w:ind w:left="20"/>
              <w:jc w:val="both"/>
            </w:pPr>
            <w:r>
              <w:rPr>
                <w:rFonts w:ascii="Times New Roman"/>
                <w:b w:val="false"/>
                <w:i w:val="false"/>
                <w:color w:val="000000"/>
                <w:sz w:val="20"/>
              </w:rPr>
              <w:t>
1</w:t>
            </w:r>
          </w:p>
          <w:bookmarkEnd w:id="19"/>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0"/>
          <w:p>
            <w:pPr>
              <w:spacing w:after="20"/>
              <w:ind w:left="20"/>
              <w:jc w:val="both"/>
            </w:pPr>
            <w:r>
              <w:rPr>
                <w:rFonts w:ascii="Times New Roman"/>
                <w:b w:val="false"/>
                <w:i w:val="false"/>
                <w:color w:val="000000"/>
                <w:sz w:val="20"/>
              </w:rPr>
              <w:t>
2</w:t>
            </w:r>
          </w:p>
          <w:bookmarkEnd w:id="20"/>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қызметкерлердің отбасы.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1"/>
          <w:p>
            <w:pPr>
              <w:spacing w:after="20"/>
              <w:ind w:left="20"/>
              <w:jc w:val="both"/>
            </w:pPr>
            <w:r>
              <w:rPr>
                <w:rFonts w:ascii="Times New Roman"/>
                <w:b w:val="false"/>
                <w:i w:val="false"/>
                <w:color w:val="000000"/>
                <w:sz w:val="20"/>
              </w:rPr>
              <w:t>
9 мамыр – Жеңіс күні</w:t>
            </w:r>
          </w:p>
          <w:bookmarkEnd w:id="21"/>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
          <w:p>
            <w:pPr>
              <w:spacing w:after="20"/>
              <w:ind w:left="20"/>
              <w:jc w:val="both"/>
            </w:pPr>
            <w:r>
              <w:rPr>
                <w:rFonts w:ascii="Times New Roman"/>
                <w:b w:val="false"/>
                <w:i w:val="false"/>
                <w:color w:val="000000"/>
                <w:sz w:val="20"/>
              </w:rPr>
              <w:t>
1</w:t>
            </w:r>
          </w:p>
          <w:bookmarkEnd w:id="22"/>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50 айлық есептік көрсеткіш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2</w:t>
            </w:r>
          </w:p>
          <w:bookmarkEnd w:id="23"/>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4"/>
          <w:p>
            <w:pPr>
              <w:spacing w:after="20"/>
              <w:ind w:left="20"/>
              <w:jc w:val="both"/>
            </w:pPr>
            <w:r>
              <w:rPr>
                <w:rFonts w:ascii="Times New Roman"/>
                <w:b w:val="false"/>
                <w:i w:val="false"/>
                <w:color w:val="000000"/>
                <w:sz w:val="20"/>
              </w:rPr>
              <w:t>
3</w:t>
            </w:r>
          </w:p>
          <w:bookmarkEnd w:id="24"/>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есептелетiн қалаларда болған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4</w:t>
            </w:r>
          </w:p>
          <w:bookmarkEnd w:id="25"/>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балалары (тәрбиеленушiлерi) және теңiзшi балалар ретiнде болғандар.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5</w:t>
            </w:r>
          </w:p>
          <w:bookmarkEnd w:id="26"/>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шетелдердің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6</w:t>
            </w:r>
          </w:p>
          <w:bookmarkEnd w:id="27"/>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оперативтік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мүшелері.</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7</w:t>
            </w:r>
          </w:p>
          <w:bookmarkEnd w:id="28"/>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марапатталған азаматтар.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8</w:t>
            </w:r>
          </w:p>
          <w:bookmarkEnd w:id="29"/>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кезінде фашистер және олардың одақтастары құрған концлагерьлердің, геттолардың және басқа да еріксіз ұстау орындарының жасы кәмелетке толмаған бұрынғы тұтқындары.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9</w:t>
            </w:r>
          </w:p>
          <w:bookmarkEnd w:id="30"/>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10</w:t>
            </w:r>
          </w:p>
          <w:bookmarkEnd w:id="31"/>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Украина ССР-і, Белорус ССР-і, Литва ССР-і, Латыш ССР-і, Эстон ССР-і аумақтарында қимыл жасаған халықты қорғаушы жойғыш батальондардың, взводтар мен отрядтардың жауынгерлері мен командалық құрамы қатарында болған, осы батальондарда, взводтар мен отрядтарда қызмет міндеттерін атқару кезінде жаралануы, контузия алуы немесе зақымдануы салдарынан мүгедек болған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11</w:t>
            </w:r>
          </w:p>
          <w:bookmarkEnd w:id="32"/>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12</w:t>
            </w:r>
          </w:p>
          <w:bookmarkEnd w:id="33"/>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13</w:t>
            </w:r>
          </w:p>
          <w:bookmarkEnd w:id="34"/>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еңбегі және мінсіз әскери қызметі үшін бұрынғы КСР Одағының ордендерімен және медальдарымен марапатталған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5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bookmarkEnd w:id="35"/>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w:t>
            </w:r>
          </w:p>
          <w:bookmarkEnd w:id="36"/>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КСР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2</w:t>
            </w:r>
          </w:p>
          <w:bookmarkEnd w:id="37"/>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1)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2)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3)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4)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5)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3</w:t>
            </w:r>
          </w:p>
          <w:bookmarkEnd w:id="38"/>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15 айлық есептік көрсеткіш</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4</w:t>
            </w:r>
          </w:p>
          <w:bookmarkEnd w:id="39"/>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w:t>
            </w:r>
            <w:r>
              <w:br/>
            </w:r>
            <w:r>
              <w:rPr>
                <w:rFonts w:ascii="Times New Roman"/>
                <w:b w:val="false"/>
                <w:i w:val="false"/>
                <w:color w:val="000000"/>
                <w:sz w:val="20"/>
              </w:rPr>
              <w:t>
3 айлық есептік көрсеткіш</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40"/>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w:t>
            </w:r>
          </w:p>
          <w:bookmarkEnd w:id="41"/>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мәртебесіне ие зейнеткерлер, облыстың, (қаланың, ауданның) құрметті азаматтары.</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айлық есептік көрсеткіш</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