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15ab" w14:textId="4071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2016 жылғы 27 сәуірдегі № 2/5 шешімі. Солтүстік Қазақстан облысының Әділет департаментінде 2016 жылғы 24 мамырда N 3763 болып тіркелді. Күші жойылды - Солтүстік Қазақстан облысы Тимирязев аудандық мәслихатының 2020 жылғы 23 желтоқсандағы № 50/5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Тимирязев аудандық мәслихатының 2020.12.23 </w:t>
      </w:r>
      <w:r>
        <w:rPr>
          <w:rFonts w:ascii="Times New Roman"/>
          <w:b w:val="false"/>
          <w:i w:val="false"/>
          <w:color w:val="000000"/>
          <w:sz w:val="28"/>
        </w:rPr>
        <w:t>№ 50/5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"Кемтар балаларды әлеуметік және медициналық-педагогикалық түзеу арқылы қолдау туралы" Қазақстан Республикасының 2002 жылғы 11 шілдедегі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Мүгедектер қатарындағы кемтар балалардың (бұдан әрі – кемтар балалар) ата-аналарының және өзге де заңда өкілдерінің жеке оқыту жоспары бойынша үйде оқытуға жұмсаған шығындарын өндіріп алу (бұдан әрі – оқытуға жұмсаған шығындарын өндіріп алу) ай сайын әр балаға 3 айлық есептік көрсеткіш мөлшерінде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Келесі тәртіп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оқытуға жұмсаған шығындарын өндіріп алу "Солтүстік Қазақстан облысы Тимирязев ауданының жұмыспен қамту және әлеуметтік бағдарламалар бөлімі" мемлекеттік мекемесімен тиісті оқу жылының ішінде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үйде оқытылатын мүгедектер қатарындағы кемтар балаларға шығындарды өндіріп алу (толық мемлекет қарауындағы мүгедек балалардан басқа) ата-анасының біреуіне немесе мүгедек балалардың басқа заңды өкілдеріне беріледі;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оқытуға жұмсаған шығындарын өндіріп алу психологиялық-медициналық-педагогикалық консультацияның қорытындысында көрсетілгендей, кемтар баланы үйде оқытудың қажеттілігі танылған жағдайда, өтініш берген айдан бастап тағайындалады;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шығындарды тоқтатуға әкеп соққан жағдайлар бар болғанда (мүгедек баланың он сегіз жасқа толуы, мүгедек баланың қайтыс болуы, мүгедектікті алып тастау, мүгедек баланың интернат-үйі немесе санаторлық мектепте оқып жатқан кезеңінде), төлемдер сәйкес жағдайлар туындағаннан кейінгі айдан бастап тоқтатылады.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Тимирязев аудандық мәслихатының: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</w:t>
      </w:r>
      <w:r>
        <w:rPr>
          <w:rFonts w:ascii="Times New Roman"/>
          <w:b w:val="false"/>
          <w:i w:val="false"/>
          <w:color w:val="000000"/>
          <w:sz w:val="28"/>
        </w:rPr>
        <w:t>" 2015 жылғы 04 мамырдағы № 36/4 (Нормативтік құқықтық актілерді мемлекеттік тіркеу тізілімінде 2015 жылғы 11 маусымда № 3270 болып тіркелген, 2015 жылғы 08 маусымда "Көтерілген тың" аудандық газетінде жарияланған, 2015 жылғы 08 маусымда "Нива"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туралы" аудандық мәслихаттың 2015 жылғы 04 мамырдағы № 36/4 шешіміне өзгерістер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2015 жылғы 22 қыркүйектегі № 40/4 (Нормативтік құқықтық актілерді мемлекеттік тіркеу тізілімінде 2015 жылғы 22 қазанда № 3425 болып тіркелген, 2015 жылғы 07 қарашада "Көтерілген тың" аудандық газетінде жарияланған, 2015 жылғы 07 қарашада "Нива" аудандық газетінде жарияланған)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Жантоқов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