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5bc2" w14:textId="37f5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11 наурыздағы № 48/2 шешімі. Солтүстік Қазақстан облысының Әділет департаментінде 2016 жылғы 12 сәуірдегі N 3709 болып тіркелді. Күші жойылды - Солтүстік Қазақстан облысы Тимирязев аудандық мәслихатының 2020 жылғы 14 желтоқсандағы № 50/2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Тимирязев аудандық мәслихатының 14.12.2020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Тимирязев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он күнтізбелік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ХХХХVІІІ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11 наурыздағы № 48/2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Тимирязев ауданы бойынша жиналыстар, митингiлер,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сәйкес,жергілікті жердегі жағдайларды және Солтүстік Қазақстан облысы Тимирязев ауданы аумағындағы Қоғамдық кеңестің ұсынымдарын ескеріп әзірленді. </w:t>
      </w:r>
      <w:r>
        <w:br/>
      </w:r>
      <w:r>
        <w:rPr>
          <w:rFonts w:ascii="Times New Roman"/>
          <w:b w:val="false"/>
          <w:i w:val="false"/>
          <w:color w:val="000000"/>
          <w:sz w:val="28"/>
        </w:rPr>
        <w:t xml:space="preserve">
      </w:t>
      </w:r>
      <w:r>
        <w:rPr>
          <w:rFonts w:ascii="Times New Roman"/>
          <w:b w:val="false"/>
          <w:i w:val="false"/>
          <w:color w:val="000000"/>
          <w:sz w:val="28"/>
        </w:rPr>
        <w:t xml:space="preserve">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r>
        <w:br/>
      </w:r>
      <w:r>
        <w:rPr>
          <w:rFonts w:ascii="Times New Roman"/>
          <w:b w:val="false"/>
          <w:i w:val="false"/>
          <w:color w:val="000000"/>
          <w:sz w:val="28"/>
        </w:rPr>
        <w:t xml:space="preserve">
      </w:t>
      </w:r>
      <w:r>
        <w:rPr>
          <w:rFonts w:ascii="Times New Roman"/>
          <w:b w:val="false"/>
          <w:i w:val="false"/>
          <w:color w:val="000000"/>
          <w:sz w:val="28"/>
        </w:rPr>
        <w:t xml:space="preserve">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немесе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шараларды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8) алкоголь ішімдіктерін ішуге, есірткі заттарын, психотроптық заттарды, олардың аналогтарын,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 xml:space="preserve">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насихат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Тимирязев ауданы әкімдігінің рұқсатын алу қажет.</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Тимирязев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Тимирязев ауданының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тәртiбі бұзылған жағдайда;</w:t>
      </w:r>
      <w:r>
        <w:br/>
      </w:r>
      <w:r>
        <w:rPr>
          <w:rFonts w:ascii="Times New Roman"/>
          <w:b w:val="false"/>
          <w:i w:val="false"/>
          <w:color w:val="000000"/>
          <w:sz w:val="28"/>
        </w:rPr>
        <w:t xml:space="preserve">
      </w:t>
      </w:r>
      <w:r>
        <w:rPr>
          <w:rFonts w:ascii="Times New Roman"/>
          <w:b w:val="false"/>
          <w:i w:val="false"/>
          <w:color w:val="000000"/>
          <w:sz w:val="28"/>
        </w:rPr>
        <w:t>4) азаматтардың өмiрi мен денсаулығына қауiп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тәртiп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Тимирязев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бойынша жиналыстар, митингiлер, шерулер, пикеттер және демонстрациялар өткізу тәртібін қосымша реттеуге 1-қосымша</w:t>
            </w:r>
          </w:p>
        </w:tc>
      </w:tr>
    </w:tbl>
    <w:bookmarkStart w:name="z41" w:id="3"/>
    <w:p>
      <w:pPr>
        <w:spacing w:after="0"/>
        <w:ind w:left="0"/>
        <w:jc w:val="left"/>
      </w:pPr>
      <w:r>
        <w:rPr>
          <w:rFonts w:ascii="Times New Roman"/>
          <w:b/>
          <w:i w:val="false"/>
          <w:color w:val="000000"/>
        </w:rPr>
        <w:t xml:space="preserve"> Митингілер және жиналыстарды өткізу орындары</w:t>
      </w:r>
    </w:p>
    <w:bookmarkEnd w:id="3"/>
    <w:bookmarkStart w:name="z42" w:id="4"/>
    <w:p>
      <w:pPr>
        <w:spacing w:after="0"/>
        <w:ind w:left="0"/>
        <w:jc w:val="both"/>
      </w:pPr>
      <w:r>
        <w:rPr>
          <w:rFonts w:ascii="Times New Roman"/>
          <w:b w:val="false"/>
          <w:i w:val="false"/>
          <w:color w:val="000000"/>
          <w:sz w:val="28"/>
        </w:rPr>
        <w:t>
      1. Тимирязев ауылы, "Тыңға 50 жыл" стеласы.</w:t>
      </w:r>
      <w:r>
        <w:br/>
      </w:r>
      <w:r>
        <w:rPr>
          <w:rFonts w:ascii="Times New Roman"/>
          <w:b w:val="false"/>
          <w:i w:val="false"/>
          <w:color w:val="000000"/>
          <w:sz w:val="28"/>
        </w:rPr>
        <w:t xml:space="preserve">
      </w:t>
      </w:r>
    </w:p>
    <w:bookmarkEnd w:id="4"/>
    <w:p>
      <w:pPr>
        <w:spacing w:after="0"/>
        <w:ind w:left="0"/>
        <w:jc w:val="both"/>
      </w:pPr>
      <w:r>
        <w:drawing>
          <wp:inline distT="0" distB="0" distL="0" distR="0">
            <wp:extent cx="6794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2. Тимирязев ауылы, аудандық Мәдениет үйінің алаңы. </w:t>
      </w:r>
      <w:r>
        <w:br/>
      </w:r>
      <w:r>
        <w:rPr>
          <w:rFonts w:ascii="Times New Roman"/>
          <w:b w:val="false"/>
          <w:i w:val="false"/>
          <w:color w:val="000000"/>
          <w:sz w:val="28"/>
        </w:rPr>
        <w:t xml:space="preserve">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бойынша жиналыстар, митингiлер, шерулер, пикеттер және демонстрациялар өткізу тәртібін қосымша реттеуге 2-қосымша</w:t>
            </w:r>
          </w:p>
        </w:tc>
      </w:tr>
    </w:tbl>
    <w:bookmarkStart w:name="z47" w:id="5"/>
    <w:p>
      <w:pPr>
        <w:spacing w:after="0"/>
        <w:ind w:left="0"/>
        <w:jc w:val="left"/>
      </w:pPr>
      <w:r>
        <w:rPr>
          <w:rFonts w:ascii="Times New Roman"/>
          <w:b/>
          <w:i w:val="false"/>
          <w:color w:val="000000"/>
        </w:rPr>
        <w:t xml:space="preserve"> Шерулер және демонстрацияларды өткізу маршруттары</w:t>
      </w:r>
    </w:p>
    <w:bookmarkEnd w:id="5"/>
    <w:bookmarkStart w:name="z48" w:id="6"/>
    <w:p>
      <w:pPr>
        <w:spacing w:after="0"/>
        <w:ind w:left="0"/>
        <w:jc w:val="both"/>
      </w:pPr>
      <w:r>
        <w:rPr>
          <w:rFonts w:ascii="Times New Roman"/>
          <w:b w:val="false"/>
          <w:i w:val="false"/>
          <w:color w:val="000000"/>
          <w:sz w:val="28"/>
        </w:rPr>
        <w:t>
      1-маршрут: Бөкетов-Уәлиханов көшелерінің қиылысынан Уәлиханов көшесі бойымен "Тыңға 50 жыл" стеласының алаңына дейін.</w:t>
      </w:r>
      <w:r>
        <w:br/>
      </w:r>
      <w:r>
        <w:rPr>
          <w:rFonts w:ascii="Times New Roman"/>
          <w:b w:val="false"/>
          <w:i w:val="false"/>
          <w:color w:val="000000"/>
          <w:sz w:val="28"/>
        </w:rPr>
        <w:t xml:space="preserve">
      </w:t>
      </w:r>
    </w:p>
    <w:bookmarkEnd w:id="6"/>
    <w:p>
      <w:pPr>
        <w:spacing w:after="0"/>
        <w:ind w:left="0"/>
        <w:jc w:val="both"/>
      </w:pPr>
      <w:r>
        <w:drawing>
          <wp:inline distT="0" distB="0" distL="0" distR="0">
            <wp:extent cx="68580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2-маршрут: Абай-Жеңіс көшелерінің қиылысынан Жеңіс көшесі бойымен аудандық Мәдениет үйінің алаңына дейін.</w:t>
      </w:r>
      <w:r>
        <w:br/>
      </w:r>
      <w:r>
        <w:rPr>
          <w:rFonts w:ascii="Times New Roman"/>
          <w:b w:val="false"/>
          <w:i w:val="false"/>
          <w:color w:val="000000"/>
          <w:sz w:val="28"/>
        </w:rPr>
        <w:t xml:space="preserve">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