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1712" w14:textId="ae21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кандидаттардың сайлаушылармен кездесулер өткізу үшін үй-жайлар ұсыну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2016 жылғы 29 қаңтардағы № 21 қаулысы. Солтүстік Қазақстан облысының Әділет департаментінде 2016 жылғы 9 ақпанда N 3609 болып тіркелді. Күші жойылды - Солтүстік Қазақстан облысы Тимирязев ауданы әкімдігінің 2021 жылғы 12 сәуірдегі № 77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Тимирязев ауданы әкімдігінің 12.04.2021 </w:t>
      </w:r>
      <w:r>
        <w:rPr>
          <w:rFonts w:ascii="Times New Roman"/>
          <w:b w:val="false"/>
          <w:i w:val="false"/>
          <w:color w:val="000000"/>
          <w:sz w:val="28"/>
        </w:rPr>
        <w:t>№ 77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Тимирязев аудандық сайлау комиссиясымен бірлесіп (келісім бойынша)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үшін үгіттік баспа материалдарын орналастыру үшін орындар </w:t>
      </w:r>
      <w:r>
        <w:rPr>
          <w:rFonts w:ascii="Times New Roman"/>
          <w:b w:val="false"/>
          <w:i w:val="false"/>
          <w:color w:val="000000"/>
          <w:sz w:val="28"/>
        </w:rPr>
        <w:t>1 қосымшаға</w:t>
      </w:r>
      <w:r>
        <w:rPr>
          <w:rFonts w:ascii="Times New Roman"/>
          <w:b w:val="false"/>
          <w:i w:val="false"/>
          <w:color w:val="000000"/>
          <w:sz w:val="28"/>
        </w:rPr>
        <w:t xml:space="preserve"> сәйкес анықталсын. </w:t>
      </w:r>
      <w:r>
        <w:br/>
      </w:r>
      <w:r>
        <w:rPr>
          <w:rFonts w:ascii="Times New Roman"/>
          <w:b w:val="false"/>
          <w:i w:val="false"/>
          <w:color w:val="000000"/>
          <w:sz w:val="28"/>
        </w:rPr>
        <w:t xml:space="preserve">
      </w:t>
      </w:r>
      <w:r>
        <w:rPr>
          <w:rFonts w:ascii="Times New Roman"/>
          <w:b w:val="false"/>
          <w:i w:val="false"/>
          <w:color w:val="000000"/>
          <w:sz w:val="28"/>
        </w:rPr>
        <w:t xml:space="preserve">2.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сайлаушылармен кездесулер өткізу үшін келісім-шарт негізінде үй-жайлар </w:t>
      </w:r>
      <w:r>
        <w:rPr>
          <w:rFonts w:ascii="Times New Roman"/>
          <w:b w:val="false"/>
          <w:i w:val="false"/>
          <w:color w:val="000000"/>
          <w:sz w:val="28"/>
        </w:rPr>
        <w:t>2 қосымшаға</w:t>
      </w:r>
      <w:r>
        <w:rPr>
          <w:rFonts w:ascii="Times New Roman"/>
          <w:b w:val="false"/>
          <w:i w:val="false"/>
          <w:color w:val="000000"/>
          <w:sz w:val="28"/>
        </w:rPr>
        <w:t xml:space="preserve"> сәйкес ұсынылсын.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Тимирязев ауданы әкімі аппаратының басшысы А.С. Жүсіповке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алғаш ресми жарияланған күннен кейін күнтізбелік он күн өткен соң қолданысқа енгізіледі және 2016 жылғы 20 наурыздан бастап туындаған құқықтық қатынастарға таралады.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"КЕЛІСІЛГЕН":</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Тимирязев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 xml:space="preserve">2016 жылғы 29 қаңтар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Ж.Мәкенова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Тимирязев ауданы әкімдігінің 2016 жылғы 29 қаңтардағы № 21 қаулысына 1 қосымша</w:t>
            </w:r>
          </w:p>
        </w:tc>
      </w:tr>
    </w:tbl>
    <w:bookmarkStart w:name="z12" w:id="1"/>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үшін үгіттік баспа материалдарын орналастыру үшін орындар</w:t>
      </w:r>
    </w:p>
    <w:bookmarkEnd w:id="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ауданы әкімдігінің 09.02.2018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01.02.2018 бастап туындаған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85"/>
        <w:gridCol w:w="11220"/>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 п/п</w:t>
            </w:r>
          </w:p>
          <w:bookmarkEnd w:id="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елді мекеннің атауы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1</w:t>
            </w:r>
          </w:p>
          <w:bookmarkEnd w:id="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ғимаратына іргелес аумақта, Мир көшесі, 6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
          <w:p>
            <w:pPr>
              <w:spacing w:after="20"/>
              <w:ind w:left="20"/>
              <w:jc w:val="both"/>
            </w:pPr>
            <w:r>
              <w:rPr>
                <w:rFonts w:ascii="Times New Roman"/>
                <w:b w:val="false"/>
                <w:i w:val="false"/>
                <w:color w:val="000000"/>
                <w:sz w:val="20"/>
              </w:rPr>
              <w:t>
2</w:t>
            </w:r>
          </w:p>
          <w:bookmarkEnd w:id="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Ақсуат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ғимаратына, Гагарин көшесі, 13; "Солтүстік Қазақстан электр жүйесін тарату компаниясы" акционерлік қоғамының Тимирязев аудандық электр жүйелерінің әкімшілік ғимаратына (келісім бойынша), Сергей Лазо көшесі, 37; "Аксуатский элеватор" жауапкершілігі шектеулі серіктестігінің әкімшілік ғимаратына (келісім бойынша) іргелес аумақта, Степная көшесі, 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5"/>
          <w:p>
            <w:pPr>
              <w:spacing w:after="20"/>
              <w:ind w:left="20"/>
              <w:jc w:val="both"/>
            </w:pPr>
            <w:r>
              <w:rPr>
                <w:rFonts w:ascii="Times New Roman"/>
                <w:b w:val="false"/>
                <w:i w:val="false"/>
                <w:color w:val="000000"/>
                <w:sz w:val="20"/>
              </w:rPr>
              <w:t>
3</w:t>
            </w:r>
          </w:p>
          <w:bookmarkEnd w:id="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ғимаратына іргелес аумақта, Ученическая көшесі, 2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6"/>
          <w:p>
            <w:pPr>
              <w:spacing w:after="20"/>
              <w:ind w:left="20"/>
              <w:jc w:val="both"/>
            </w:pPr>
            <w:r>
              <w:rPr>
                <w:rFonts w:ascii="Times New Roman"/>
                <w:b w:val="false"/>
                <w:i w:val="false"/>
                <w:color w:val="000000"/>
                <w:sz w:val="20"/>
              </w:rPr>
              <w:t>
4</w:t>
            </w:r>
          </w:p>
          <w:bookmarkEnd w:id="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мекемесінің ғимаратына іргелес аумақта, Школьная көшесі, 16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5</w:t>
            </w:r>
          </w:p>
          <w:bookmarkEnd w:id="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ғимаратына іргелес аумақта, Абай көшесі, 22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Жарқын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Жарқын орта мектебі" коммуналдық мемлекеттік мекемесінің ғимаратына іргелес аумақта, Школьная көшесі, 30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Ынтымақ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фельдшерлік-акушерлік пунктінің ғимаратына іргелес аумақта, Центральная көшесі, 25 (келісім бойынша)</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ғимаратына іргелес аумақта, Школьная көшесі, 23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ғимаратына іргелес аумақта, Целинная көшесі, 10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ауылдық клуб ғимаратына іргелес аумақта, Мир көшесі, 30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ғимаратына іргелес аумақта, Комсомольская көшесі, 14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ғимаратына іргелес аумақта, Элеваторная көшесі, 5 (а)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Ленин негізгі мектебі" коммуналдық мемлекеттік мекемесінің ғимаратына іргелес аумақта, Лесная көшесі, 36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"Москворецкое" жауапкершілігі шектеулі серіктестігі әкімшілік орталығының ғимаратына іргелес аумақта, Школьная көшесі, 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Мичурин орта мектебі" коммуналдық мемлекеттік мекемесінің ғимаратына іргелес аумақт, Сәбит Мұқанов көшесі, 17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"Солтүстік Қазақстан облысы Тимирязев ауданы әкімдігінің білім бөлімі" коммнуалдық мемлекеттік мекемесінің "Сәбит Мұқанов атындағы Тимирязев жалпы білім беретін мектеп-гимназиясы" коммуналдық мемлекеттік мекемесінің ғимаратына, Бөкетов көшесі, 23;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мекемесінің ғимаратына, Североморская көшесі, 34; "Солтүстік Қазақстан облысы Тимирязев ауданы әкімдігінің аудандық мәдениет үйі" коммуналдық мемлекеттік қазыналық кәсіпорнының ғимаратына, Жеңіс көшесі 11; Тимирязев агротехникалық колледжінің ғимаратына іргелес аумақта, Комсомольская көшесі, 19 (келісім бойынша)</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ауылдық клуб ғимаратына іргелес аумақта, Калинин көшесі, 16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ғимаратына іргелес аумақта, Школьная көшесі,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2016 жылғы 29 қаңтардағы № 21қаулысына 2 қосымша</w:t>
            </w:r>
          </w:p>
        </w:tc>
      </w:tr>
    </w:tbl>
    <w:bookmarkStart w:name="z50" w:id="8"/>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сайлаушылармен кездесулер өткізу үшін келісім-шарт негізінде ұсынылған үй-жайлардың тізбесі</w:t>
      </w:r>
    </w:p>
    <w:bookmarkEnd w:id="8"/>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Тимирязев ауданы әкімдігінің 09.02.2018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01.02.2018 бастап туындаған қатынастарға таралады).</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513"/>
        <w:gridCol w:w="950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9"/>
          <w:p>
            <w:pPr>
              <w:spacing w:after="20"/>
              <w:ind w:left="20"/>
              <w:jc w:val="both"/>
            </w:pPr>
            <w:r>
              <w:rPr>
                <w:rFonts w:ascii="Times New Roman"/>
                <w:b w:val="false"/>
                <w:i w:val="false"/>
                <w:color w:val="000000"/>
                <w:sz w:val="20"/>
              </w:rPr>
              <w:t>
р/с №</w:t>
            </w:r>
          </w:p>
          <w:bookmarkEnd w:id="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елді мекеннің атауы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 өткізу үшін үй-жайлар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0"/>
          <w:p>
            <w:pPr>
              <w:spacing w:after="20"/>
              <w:ind w:left="20"/>
              <w:jc w:val="both"/>
            </w:pPr>
            <w:r>
              <w:rPr>
                <w:rFonts w:ascii="Times New Roman"/>
                <w:b w:val="false"/>
                <w:i w:val="false"/>
                <w:color w:val="000000"/>
                <w:sz w:val="20"/>
              </w:rPr>
              <w:t>
1</w:t>
            </w:r>
          </w:p>
          <w:bookmarkEnd w:id="1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акт залы, Мир көшесі,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1"/>
          <w:p>
            <w:pPr>
              <w:spacing w:after="20"/>
              <w:ind w:left="20"/>
              <w:jc w:val="both"/>
            </w:pPr>
            <w:r>
              <w:rPr>
                <w:rFonts w:ascii="Times New Roman"/>
                <w:b w:val="false"/>
                <w:i w:val="false"/>
                <w:color w:val="000000"/>
                <w:sz w:val="20"/>
              </w:rPr>
              <w:t>
2</w:t>
            </w:r>
          </w:p>
          <w:bookmarkEnd w:id="1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Ақсуат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акт залы, Гагарин көшесі, 13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3</w:t>
            </w:r>
          </w:p>
          <w:bookmarkEnd w:id="1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акт залы, Ученическая көшесі, 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3"/>
          <w:p>
            <w:pPr>
              <w:spacing w:after="20"/>
              <w:ind w:left="20"/>
              <w:jc w:val="both"/>
            </w:pPr>
            <w:r>
              <w:rPr>
                <w:rFonts w:ascii="Times New Roman"/>
                <w:b w:val="false"/>
                <w:i w:val="false"/>
                <w:color w:val="000000"/>
                <w:sz w:val="20"/>
              </w:rPr>
              <w:t>
4</w:t>
            </w:r>
          </w:p>
          <w:bookmarkEnd w:id="1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Дзержинский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 кітапханасының ғимараты, Школьная көшесі, 16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5</w:t>
            </w:r>
          </w:p>
          <w:bookmarkEnd w:id="1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акт залы, Абай көшесі, 22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6</w:t>
            </w:r>
          </w:p>
          <w:bookmarkEnd w:id="1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акт залы, Школьная көшесі, 23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7</w:t>
            </w:r>
          </w:p>
          <w:bookmarkEnd w:id="1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акт залы, Целинная көшесі, 10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8</w:t>
            </w:r>
          </w:p>
          <w:bookmarkEnd w:id="1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Интернационал орта мектебі" коммуналдық мемлекеттік мекемесінің спорт залы, Мир көшесі, 51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8"/>
          <w:p>
            <w:pPr>
              <w:spacing w:after="20"/>
              <w:ind w:left="20"/>
              <w:jc w:val="both"/>
            </w:pPr>
            <w:r>
              <w:rPr>
                <w:rFonts w:ascii="Times New Roman"/>
                <w:b w:val="false"/>
                <w:i w:val="false"/>
                <w:color w:val="000000"/>
                <w:sz w:val="20"/>
              </w:rPr>
              <w:t>
9</w:t>
            </w:r>
          </w:p>
          <w:bookmarkEnd w:id="1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акт залы, Комсомольская көшесі, 14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10</w:t>
            </w:r>
          </w:p>
          <w:bookmarkEnd w:id="1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акт залы, Элеваторная көшесі, 5 (а)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11</w:t>
            </w:r>
          </w:p>
          <w:bookmarkEnd w:id="2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 Комсомольская көшесі, 31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12</w:t>
            </w:r>
          </w:p>
          <w:bookmarkEnd w:id="2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коммуналдыұ мемлекеттік мекемесінің "Тимирязев ауданының Мичурин орта мектебі" коммуналдық мемлекеттік мекемесінің акт залы, Сәбит Мұқанов көшесі, 17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13</w:t>
            </w:r>
          </w:p>
          <w:bookmarkEnd w:id="2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Москворецк орта мектебі" коммуналдық мемлекеттік мекемесінің спорт залы, Школьная көшесі,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14</w:t>
            </w:r>
          </w:p>
          <w:bookmarkEnd w:id="2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"Сәбит Мұқанов атындағы Тимирязев жалпы білім беретін мектеп-гимназиясы" коммуналдық мемлекеттік мекемесінің акт залы, Бөкетов көшесі, 23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15</w:t>
            </w:r>
          </w:p>
          <w:bookmarkEnd w:id="2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Хмельницк орта мектебі" коммуналдық мемлекеттік мекемесінің акт залы, Комсомольская көшесі, 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16</w:t>
            </w:r>
          </w:p>
          <w:bookmarkEnd w:id="2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акт залы, Школьная, 8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