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9225" w14:textId="2469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Мағжан Жұмабаев ауданы мәслихатының 2015 жылғы 23 желтоқсандағы № 45-5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2016 жылғы 06 маусымдағы № 3-4 шешімі. Солтүстік Қазақстан облысының Әділет департаментінде 2016 жылғы 05 шілдеде № 3806 болып тіркелді. Күші жойылды – Солтүстік Қазақстан облысы Мағжан Жұмабаев ауданы мәслихатының 2016 жылғы 14 қарашадағы № 7-1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14.11.2016 </w:t>
      </w:r>
      <w:r>
        <w:rPr>
          <w:rFonts w:ascii="Times New Roman"/>
          <w:b w:val="false"/>
          <w:i w:val="false"/>
          <w:color w:val="ff0000"/>
          <w:sz w:val="28"/>
        </w:rPr>
        <w:t>№ 7-1</w:t>
      </w:r>
      <w:r>
        <w:rPr>
          <w:rFonts w:ascii="Times New Roman"/>
          <w:b w:val="false"/>
          <w:i w:val="false"/>
          <w:color w:val="ff0000"/>
          <w:sz w:val="28"/>
        </w:rPr>
        <w:t xml:space="preserve"> шешімімен (алғашқы ресми жирияланған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Мағжан Жұмабаев ауданы мәслихатының 2015 жылғы 23 желтоқсандағы № 45-5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 3569 болып тіркелді, 2016 жылғы 29 қаңтарда "Мағжан жұлдызы" аудандық газетінде, 2016 жылғы 29 қаңтарда "Вести" аудандық газетінде жарияланды) (бұдан әрі - шешім)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шешіммен бекітілген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қағидаларында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Осы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2016 жылғы 4 наурыздағы № 133 </w:t>
      </w:r>
      <w:r>
        <w:rPr>
          <w:rFonts w:ascii="Times New Roman"/>
          <w:b w:val="false"/>
          <w:i w:val="false"/>
          <w:color w:val="000000"/>
          <w:sz w:val="28"/>
        </w:rPr>
        <w:t>қаулысына</w:t>
      </w:r>
      <w:r>
        <w:rPr>
          <w:rFonts w:ascii="Times New Roman"/>
          <w:b w:val="false"/>
          <w:i w:val="false"/>
          <w:color w:val="000000"/>
          <w:sz w:val="28"/>
        </w:rPr>
        <w:t xml:space="preserve"> "Отбасының белсенділігін арттырудың әлеуметтік келісімшарты мен отбасыға көмектің жеке жоспары нысандарын бекіту туралы" Қазақстан Республикасы Денсаулық сақтау және әлеуметтік даму министрінің 2015 жылғы 23 ақпандағы № 88 бұйрығына (Нормативтік құқықтық актілерді мемлекеттік тіркеудің тізілімінде № 10474 болып тіркелді) сәйкес әзірленді және өмірлік қиын жағдай туындаған кезде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 тәртібін белгілейді.";</w:t>
      </w:r>
      <w:r>
        <w:br/>
      </w:r>
      <w:r>
        <w:rPr>
          <w:rFonts w:ascii="Times New Roman"/>
          <w:b w:val="false"/>
          <w:i w:val="false"/>
          <w:color w:val="000000"/>
          <w:sz w:val="28"/>
        </w:rPr>
        <w:t>
      </w:t>
      </w:r>
      <w:r>
        <w:rPr>
          <w:rFonts w:ascii="Times New Roman"/>
          <w:b w:val="false"/>
          <w:i w:val="false"/>
          <w:color w:val="000000"/>
          <w:sz w:val="28"/>
        </w:rPr>
        <w:t xml:space="preserve">2-тармақтың </w:t>
      </w:r>
      <w:r>
        <w:rPr>
          <w:rFonts w:ascii="Times New Roman"/>
          <w:b w:val="false"/>
          <w:i w:val="false"/>
          <w:color w:val="000000"/>
          <w:sz w:val="28"/>
        </w:rPr>
        <w:t>13-тармақшасы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"13)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18-1-тармақпен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"18-1. Осы Қағидаларға 3-қосымшаның 20) тармақшасында көрсетілген негіздеме бойынша әлеуметтік көмек бір мезгілде кіріс есебінсіз 200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"19. Әлеуметтік көмек көрсетуге адамның (отбасының) жан басына шаққандағы орташа табысы шартты ақшалай көмек тағайындауға өтініш берілген айдың алдындағы үш айда ақшалай, сол сияқты заттай нысанда алынған жиынтық табысты отбасы мүшелерінің санына бөлу арқылы және үш айға есептеп шығарылады. </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негізіндегі шартты ақшалай көмек көрсетуге үміткер адамның (отбасының) жан басына шаққандағы орташа табысы отбасының белсенділігін арттырудың әлеуметтік келісімшартының қолданылу мерзімі ішінде қайта қаралмайды.</w:t>
      </w:r>
      <w:r>
        <w:br/>
      </w:r>
      <w:r>
        <w:rPr>
          <w:rFonts w:ascii="Times New Roman"/>
          <w:b w:val="false"/>
          <w:i w:val="false"/>
          <w:color w:val="000000"/>
          <w:sz w:val="28"/>
        </w:rPr>
        <w:t>
      </w:t>
      </w:r>
      <w:r>
        <w:rPr>
          <w:rFonts w:ascii="Times New Roman"/>
          <w:b w:val="false"/>
          <w:i w:val="false"/>
          <w:color w:val="000000"/>
          <w:sz w:val="28"/>
        </w:rPr>
        <w:t xml:space="preserve">Сонымен бірге жиынтық табыс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тіркеудің тізілімінде 2009 жылғы 28 тамызда № 5757 болып тіркелді) бекітілген мемлекеттік атаулы әлеуметтік көмек алуға үміткер адамның (отбасының) жиынтық табысын есептеудің ережесіне сәйкес есептеледі.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"37. Осы Қағидалардың 9-10-қосымшаларына сәйкес әлеуметтік келісімшарт негізіндегі шартты ақшалай көмекке құқық айқындалғаннан кейін уәкілетті орган өтініш берушіні және (немесе) оның отбасы мүшелерін отбасыға көмектің жеке жоспарын (бұдан әрі – жеке жоспар) әзірлеу және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Бұл ретте, бір жұмыс күні ішінде осы Қағидалардың 39-тармағында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берушілер "Халықты жұмыспен қамту туралы" Қазақстан Республикасының 2016 жылғы 6 сәуірдегі Заңына сәйкес жұмыспен қамтуға жәрдемдесудің мемлекеттік шараларына қатысуға жұмыспен қамту орталығына жіберіледі не жергілікті бюджет қаражаты есебінен іске асырылатын жұмыспен қамтуға жәрдемдесудің өзге де шараларына жолдама беріледі.";</w:t>
      </w:r>
      <w:r>
        <w:br/>
      </w:r>
      <w:r>
        <w:rPr>
          <w:rFonts w:ascii="Times New Roman"/>
          <w:b w:val="false"/>
          <w:i w:val="false"/>
          <w:color w:val="000000"/>
          <w:sz w:val="28"/>
        </w:rPr>
        <w:t>
      </w:t>
      </w:r>
      <w:r>
        <w:rPr>
          <w:rFonts w:ascii="Times New Roman"/>
          <w:b w:val="false"/>
          <w:i w:val="false"/>
          <w:color w:val="000000"/>
          <w:sz w:val="28"/>
        </w:rPr>
        <w:t xml:space="preserve">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w:t>
      </w:r>
      <w:r>
        <w:rPr>
          <w:rFonts w:ascii="Times New Roman"/>
          <w:b w:val="false"/>
          <w:i w:val="false"/>
          <w:color w:val="000000"/>
          <w:sz w:val="28"/>
        </w:rPr>
        <w:t>3-қосымша</w:t>
      </w:r>
      <w:r>
        <w:rPr>
          <w:rFonts w:ascii="Times New Roman"/>
          <w:b w:val="false"/>
          <w:i w:val="false"/>
          <w:color w:val="000000"/>
          <w:sz w:val="28"/>
        </w:rPr>
        <w:t xml:space="preserve">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күнтізбелік он күн өткен соң қолданысқа енгізіледі және 2016 жылдың 1 қаңтарынан бастап туындаған құқықтық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br/>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br/>
            </w:r>
            <w:r>
              <w:rPr>
                <w:rFonts w:ascii="Times New Roman"/>
                <w:b w:val="false"/>
                <w:i/>
                <w:color w:val="000000"/>
                <w:sz w:val="20"/>
              </w:rPr>
              <w:t>2016 жылғы 6 маусым</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2016 жылғы 6 маусымдағы № 3-4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3-қосымша</w:t>
            </w:r>
          </w:p>
        </w:tc>
      </w:tr>
    </w:tbl>
    <w:bookmarkStart w:name="z28" w:id="0"/>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жетiмдiк;</w:t>
      </w:r>
      <w:r>
        <w:br/>
      </w:r>
      <w:r>
        <w:rPr>
          <w:rFonts w:ascii="Times New Roman"/>
          <w:b w:val="false"/>
          <w:i w:val="false"/>
          <w:color w:val="000000"/>
          <w:sz w:val="28"/>
        </w:rPr>
        <w:t>
      </w:t>
      </w:r>
      <w:r>
        <w:rPr>
          <w:rFonts w:ascii="Times New Roman"/>
          <w:b w:val="false"/>
          <w:i w:val="false"/>
          <w:color w:val="000000"/>
          <w:sz w:val="28"/>
        </w:rPr>
        <w:t>2) ата-ана қамқорлығының болмауы;</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iшiнде девианттық мiнез-құлық;</w:t>
      </w:r>
      <w:r>
        <w:br/>
      </w:r>
      <w:r>
        <w:rPr>
          <w:rFonts w:ascii="Times New Roman"/>
          <w:b w:val="false"/>
          <w:i w:val="false"/>
          <w:color w:val="000000"/>
          <w:sz w:val="28"/>
        </w:rPr>
        <w:t>
      </w:t>
      </w:r>
      <w:r>
        <w:rPr>
          <w:rFonts w:ascii="Times New Roman"/>
          <w:b w:val="false"/>
          <w:i w:val="false"/>
          <w:color w:val="000000"/>
          <w:sz w:val="28"/>
        </w:rPr>
        <w:t>4) туғанынан үш жасқа дейiнгi балалардың ерте психофизикалық дамуы мүмкiндiктерiнiң шектелуi;</w:t>
      </w:r>
      <w:r>
        <w:br/>
      </w:r>
      <w:r>
        <w:rPr>
          <w:rFonts w:ascii="Times New Roman"/>
          <w:b w:val="false"/>
          <w:i w:val="false"/>
          <w:color w:val="000000"/>
          <w:sz w:val="28"/>
        </w:rPr>
        <w:t>
      </w:t>
      </w:r>
      <w:r>
        <w:rPr>
          <w:rFonts w:ascii="Times New Roman"/>
          <w:b w:val="false"/>
          <w:i w:val="false"/>
          <w:color w:val="000000"/>
          <w:sz w:val="28"/>
        </w:rPr>
        <w:t>5) дене және (немесе) ақыл-ой мүмкiндiктерiне байланысты ағза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6) әлеуметтік маңызы бар аурулардың және айналасындағыларға қауiп төндiретiн аурулардың салдарынан тыныс-тіршілігінiң шектелуi;</w:t>
      </w:r>
      <w:r>
        <w:br/>
      </w:r>
      <w:r>
        <w:rPr>
          <w:rFonts w:ascii="Times New Roman"/>
          <w:b w:val="false"/>
          <w:i w:val="false"/>
          <w:color w:val="000000"/>
          <w:sz w:val="28"/>
        </w:rPr>
        <w:t>
      </w:t>
      </w:r>
      <w:r>
        <w:rPr>
          <w:rFonts w:ascii="Times New Roman"/>
          <w:b w:val="false"/>
          <w:i w:val="false"/>
          <w:color w:val="000000"/>
          <w:sz w:val="28"/>
        </w:rPr>
        <w:t>7) жасының егде тартуына байланысты, ауруы және (немесе) мүгедектiгi салдарынан өзiне-өзi күтiм жасай алмауы;</w:t>
      </w:r>
      <w:r>
        <w:br/>
      </w:r>
      <w:r>
        <w:rPr>
          <w:rFonts w:ascii="Times New Roman"/>
          <w:b w:val="false"/>
          <w:i w:val="false"/>
          <w:color w:val="000000"/>
          <w:sz w:val="28"/>
        </w:rPr>
        <w:t>
      </w:t>
      </w:r>
      <w:r>
        <w:rPr>
          <w:rFonts w:ascii="Times New Roman"/>
          <w:b w:val="false"/>
          <w:i w:val="false"/>
          <w:color w:val="000000"/>
          <w:sz w:val="28"/>
        </w:rPr>
        <w:t>8) әлеуметтiк бейiмсiздiкке және әлеуметтiк депривацияға әкеп соқтырған қатыгез қарым-қатынас;</w:t>
      </w:r>
      <w:r>
        <w:br/>
      </w:r>
      <w:r>
        <w:rPr>
          <w:rFonts w:ascii="Times New Roman"/>
          <w:b w:val="false"/>
          <w:i w:val="false"/>
          <w:color w:val="000000"/>
          <w:sz w:val="28"/>
        </w:rPr>
        <w:t>
      </w:t>
      </w:r>
      <w:r>
        <w:rPr>
          <w:rFonts w:ascii="Times New Roman"/>
          <w:b w:val="false"/>
          <w:i w:val="false"/>
          <w:color w:val="000000"/>
          <w:sz w:val="28"/>
        </w:rPr>
        <w:t>9) баспанасыздық (белгiлi бiр тұрғылықты жерi жоқ адамдар);</w:t>
      </w:r>
      <w:r>
        <w:br/>
      </w:r>
      <w:r>
        <w:rPr>
          <w:rFonts w:ascii="Times New Roman"/>
          <w:b w:val="false"/>
          <w:i w:val="false"/>
          <w:color w:val="000000"/>
          <w:sz w:val="28"/>
        </w:rPr>
        <w:t>
      </w:t>
      </w:r>
      <w:r>
        <w:rPr>
          <w:rFonts w:ascii="Times New Roman"/>
          <w:b w:val="false"/>
          <w:i w:val="false"/>
          <w:color w:val="000000"/>
          <w:sz w:val="28"/>
        </w:rPr>
        <w:t>10)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 xml:space="preserve">11) қылмыстық-атқару инспекциясының пробация қызметінде есепте тұруы; </w:t>
      </w:r>
      <w:r>
        <w:br/>
      </w:r>
      <w:r>
        <w:rPr>
          <w:rFonts w:ascii="Times New Roman"/>
          <w:b w:val="false"/>
          <w:i w:val="false"/>
          <w:color w:val="000000"/>
          <w:sz w:val="28"/>
        </w:rPr>
        <w:t>
      </w:t>
      </w:r>
      <w:r>
        <w:rPr>
          <w:rFonts w:ascii="Times New Roman"/>
          <w:b w:val="false"/>
          <w:i w:val="false"/>
          <w:color w:val="000000"/>
          <w:sz w:val="28"/>
        </w:rPr>
        <w:t>12) кәмелетке толмағандардың ерекше тәртіпте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13) адамның (отбасының) ең төмен күнкөріс деңгейі мөлшерінің бір еселік шегінен аспайтын жан басына шаққандағы орташа табысының болуы;</w:t>
      </w:r>
      <w:r>
        <w:br/>
      </w:r>
      <w:r>
        <w:rPr>
          <w:rFonts w:ascii="Times New Roman"/>
          <w:b w:val="false"/>
          <w:i w:val="false"/>
          <w:color w:val="000000"/>
          <w:sz w:val="28"/>
        </w:rPr>
        <w:t>
      </w:t>
      </w:r>
      <w:r>
        <w:rPr>
          <w:rFonts w:ascii="Times New Roman"/>
          <w:b w:val="false"/>
          <w:i w:val="false"/>
          <w:color w:val="000000"/>
          <w:sz w:val="28"/>
        </w:rPr>
        <w:t>14) еңбекке қабілетті отбасы мүшелерінің (адамның) отбасының белсенділігін арттырудың әлеуметтік келісімшартын жасаған кезінде жұмыспен қамтуға жәрдемдесудің белсенді шараларына қатысқан жағдайда, 60 пайыз ең төменгі күнкөріс деңгейінен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 xml:space="preserve">15)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w:t>
      </w:r>
      <w:r>
        <w:rPr>
          <w:rFonts w:ascii="Times New Roman"/>
          <w:b w:val="false"/>
          <w:i w:val="false"/>
          <w:color w:val="000000"/>
          <w:sz w:val="28"/>
        </w:rPr>
        <w:t>Заңының</w:t>
      </w:r>
      <w:r>
        <w:rPr>
          <w:rFonts w:ascii="Times New Roman"/>
          <w:b w:val="false"/>
          <w:i w:val="false"/>
          <w:color w:val="000000"/>
          <w:sz w:val="28"/>
        </w:rPr>
        <w:t xml:space="preserve"> 5, 6, 7, 8 және 9-баптарында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тіс протездеуге мұқтаждығы;</w:t>
      </w:r>
      <w:r>
        <w:br/>
      </w:r>
      <w:r>
        <w:rPr>
          <w:rFonts w:ascii="Times New Roman"/>
          <w:b w:val="false"/>
          <w:i w:val="false"/>
          <w:color w:val="000000"/>
          <w:sz w:val="28"/>
        </w:rPr>
        <w:t>
      </w:t>
      </w:r>
      <w:r>
        <w:rPr>
          <w:rFonts w:ascii="Times New Roman"/>
          <w:b w:val="false"/>
          <w:i w:val="false"/>
          <w:color w:val="000000"/>
          <w:sz w:val="28"/>
        </w:rPr>
        <w:t xml:space="preserve">16)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6, 7, 8 және 9-баптарында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 </w:t>
      </w:r>
      <w:r>
        <w:br/>
      </w:r>
      <w:r>
        <w:rPr>
          <w:rFonts w:ascii="Times New Roman"/>
          <w:b w:val="false"/>
          <w:i w:val="false"/>
          <w:color w:val="000000"/>
          <w:sz w:val="28"/>
        </w:rPr>
        <w:t>
      </w:t>
      </w:r>
      <w:r>
        <w:rPr>
          <w:rFonts w:ascii="Times New Roman"/>
          <w:b w:val="false"/>
          <w:i w:val="false"/>
          <w:color w:val="000000"/>
          <w:sz w:val="28"/>
        </w:rPr>
        <w:t>17)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және 7-баптарында көрсетілген Ұлы Отан соғысының қатысушылары мен мүгедектерінің коммуналдық қызметтерді төлеу және отын сатып алу үшін шығынның орнын толтыруға мұқтаждығы;</w:t>
      </w:r>
      <w:r>
        <w:br/>
      </w:r>
      <w:r>
        <w:rPr>
          <w:rFonts w:ascii="Times New Roman"/>
          <w:b w:val="false"/>
          <w:i w:val="false"/>
          <w:color w:val="000000"/>
          <w:sz w:val="28"/>
        </w:rPr>
        <w:t>
      </w:t>
      </w:r>
      <w:r>
        <w:rPr>
          <w:rFonts w:ascii="Times New Roman"/>
          <w:b w:val="false"/>
          <w:i w:val="false"/>
          <w:color w:val="000000"/>
          <w:sz w:val="28"/>
        </w:rPr>
        <w:t>17-1)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6, 8 және 9-баптарында көрсетілген жеңiлдiктер мен кепiлдiктер жағынан Ұлы Отан соғысына қатысушыларға теңестiрiлген адамдардың коммуналдық қызметтерді төлеу және отын сатып алу үшін шығынның орнын толтыруға мұқтаждығы (2017 жылғы 1 қаңтардан бастап);</w:t>
      </w:r>
      <w:r>
        <w:br/>
      </w:r>
      <w:r>
        <w:rPr>
          <w:rFonts w:ascii="Times New Roman"/>
          <w:b w:val="false"/>
          <w:i w:val="false"/>
          <w:color w:val="000000"/>
          <w:sz w:val="28"/>
        </w:rPr>
        <w:t>
      </w:t>
      </w:r>
      <w:r>
        <w:rPr>
          <w:rFonts w:ascii="Times New Roman"/>
          <w:b w:val="false"/>
          <w:i w:val="false"/>
          <w:color w:val="000000"/>
          <w:sz w:val="28"/>
        </w:rPr>
        <w:t>18) туберкулездің белсенді түрімен ауыратын адамдардың тоқсан сайынғы мұқтаждығы;</w:t>
      </w:r>
      <w:r>
        <w:br/>
      </w:r>
      <w:r>
        <w:rPr>
          <w:rFonts w:ascii="Times New Roman"/>
          <w:b w:val="false"/>
          <w:i w:val="false"/>
          <w:color w:val="000000"/>
          <w:sz w:val="28"/>
        </w:rPr>
        <w:t>
      </w:t>
      </w:r>
      <w:r>
        <w:rPr>
          <w:rFonts w:ascii="Times New Roman"/>
          <w:b w:val="false"/>
          <w:i w:val="false"/>
          <w:color w:val="000000"/>
          <w:sz w:val="28"/>
        </w:rPr>
        <w:t>19) табиғи зілзаланың немесе өрттің салдарынан азаматқа (отбасына) не оның мүлкіне зиян келуі;</w:t>
      </w:r>
      <w:r>
        <w:br/>
      </w:r>
      <w:r>
        <w:rPr>
          <w:rFonts w:ascii="Times New Roman"/>
          <w:b w:val="false"/>
          <w:i w:val="false"/>
          <w:color w:val="000000"/>
          <w:sz w:val="28"/>
        </w:rPr>
        <w:t>
      </w:t>
      </w:r>
      <w:r>
        <w:rPr>
          <w:rFonts w:ascii="Times New Roman"/>
          <w:b w:val="false"/>
          <w:i w:val="false"/>
          <w:color w:val="000000"/>
          <w:sz w:val="28"/>
        </w:rPr>
        <w:t>20) Солтүстік Қазақстан облысы Мағжан Жұмабаев ауданының Булаев қаласына тұрақты жұмысқа келген медициналық жоғары оқу орындары түлектерінің әлеуметтік көмек алуға мұқтаждығы.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