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a24d" w14:textId="0d3a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бойынша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27 сәуірдегі № 2-2 шешімі. Солтүстік Қазақстан облысының Әділет департаментінде 2016 жылғы 16 мамырда N 3740 болып тіркелді. Күші жойылды - Солтүстік Қазақстан облысы Мағжан Жұмабаев ауданы мәслихатының 2020 жылғы 9 қазандағы № 42-2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Мағжан Жұмабаев ауданы мәслихатының 09.10.2020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Мағжан Жұмабаев ауданы бойынша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27 сәуірдегі № 2-2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Мағжан Жұмабаев ауданы бойынша жиналыстар, митингілер,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Солтүстік Қазақстан облысы Мағжан Жұмабаев ауданы бойынша жиналыстар, митингілер, шерулер, пикеттер және демонстрациялар өткізу тәртібін қосымша реттеу (бұдан әрі – Қосымша реттеу)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Мағжан Жұмабаев ауданы Қоғамдық кеңесінің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2. Жиналыстар, митингілер, шерулер, пикеттер және демонстрациялар, сондай-ақ оларға қатысушылардың сөз сөйлеуі өтініште көрсетілген мақсаттарға сәйкес, белгіленген мерзімде және келісілген жерде өткізіледі.</w:t>
      </w:r>
      <w:r>
        <w:br/>
      </w:r>
      <w:r>
        <w:rPr>
          <w:rFonts w:ascii="Times New Roman"/>
          <w:b w:val="false"/>
          <w:i w:val="false"/>
          <w:color w:val="000000"/>
          <w:sz w:val="28"/>
        </w:rPr>
        <w:t xml:space="preserve">
      </w:t>
      </w:r>
      <w:r>
        <w:rPr>
          <w:rFonts w:ascii="Times New Roman"/>
          <w:b w:val="false"/>
          <w:i w:val="false"/>
          <w:color w:val="000000"/>
          <w:sz w:val="28"/>
        </w:rPr>
        <w:t>3. Митингілер мен жиналыстарды өткізу жерлері:</w:t>
      </w:r>
      <w:r>
        <w:br/>
      </w:r>
      <w:r>
        <w:rPr>
          <w:rFonts w:ascii="Times New Roman"/>
          <w:b w:val="false"/>
          <w:i w:val="false"/>
          <w:color w:val="000000"/>
          <w:sz w:val="28"/>
        </w:rPr>
        <w:t xml:space="preserve">
      </w:t>
      </w:r>
      <w:r>
        <w:rPr>
          <w:rFonts w:ascii="Times New Roman"/>
          <w:b w:val="false"/>
          <w:i w:val="false"/>
          <w:color w:val="000000"/>
          <w:sz w:val="28"/>
        </w:rPr>
        <w:t>1) Булаев қаласы, Мәдениет үйі алаңы;</w:t>
      </w:r>
      <w:r>
        <w:br/>
      </w:r>
      <w:r>
        <w:rPr>
          <w:rFonts w:ascii="Times New Roman"/>
          <w:b w:val="false"/>
          <w:i w:val="false"/>
          <w:color w:val="000000"/>
          <w:sz w:val="28"/>
        </w:rPr>
        <w:t xml:space="preserve">
      </w:t>
      </w:r>
      <w:r>
        <w:rPr>
          <w:rFonts w:ascii="Times New Roman"/>
          <w:b w:val="false"/>
          <w:i w:val="false"/>
          <w:color w:val="000000"/>
          <w:sz w:val="28"/>
        </w:rPr>
        <w:t>2) Булаев қаласы, "Достық" саябағы.</w:t>
      </w:r>
      <w:r>
        <w:br/>
      </w:r>
      <w:r>
        <w:rPr>
          <w:rFonts w:ascii="Times New Roman"/>
          <w:b w:val="false"/>
          <w:i w:val="false"/>
          <w:color w:val="000000"/>
          <w:sz w:val="28"/>
        </w:rPr>
        <w:t xml:space="preserve">
      </w:t>
      </w:r>
      <w:r>
        <w:rPr>
          <w:rFonts w:ascii="Times New Roman"/>
          <w:b w:val="false"/>
          <w:i w:val="false"/>
          <w:color w:val="000000"/>
          <w:sz w:val="28"/>
        </w:rPr>
        <w:t>4. Шерулер мен демонстрациялар мына маршрут бойынша өткізіледі:</w:t>
      </w:r>
      <w:r>
        <w:br/>
      </w:r>
      <w:r>
        <w:rPr>
          <w:rFonts w:ascii="Times New Roman"/>
          <w:b w:val="false"/>
          <w:i w:val="false"/>
          <w:color w:val="000000"/>
          <w:sz w:val="28"/>
        </w:rPr>
        <w:t xml:space="preserve">
      </w:t>
      </w:r>
      <w:r>
        <w:rPr>
          <w:rFonts w:ascii="Times New Roman"/>
          <w:b w:val="false"/>
          <w:i w:val="false"/>
          <w:color w:val="000000"/>
          <w:sz w:val="28"/>
        </w:rPr>
        <w:t>1) Булаев қаласы, Целинная және Юбилейная көшелерінің қиылысында орналасқан "Низкоцен" дүкенінен Юбилейная көшесі бойынша Мәдениет үйі алаңына дейін:</w:t>
      </w:r>
      <w:r>
        <w:br/>
      </w:r>
      <w:r>
        <w:rPr>
          <w:rFonts w:ascii="Times New Roman"/>
          <w:b w:val="false"/>
          <w:i w:val="false"/>
          <w:color w:val="000000"/>
          <w:sz w:val="28"/>
        </w:rPr>
        <w:t xml:space="preserve">
      </w:t>
      </w:r>
      <w:r>
        <w:rPr>
          <w:rFonts w:ascii="Times New Roman"/>
          <w:b w:val="false"/>
          <w:i w:val="false"/>
          <w:color w:val="000000"/>
          <w:sz w:val="28"/>
        </w:rPr>
        <w:t>2) Булаев қаласы, Батыр Баян және Пушкин көшелерінің қиылысында орналасқан "Қазақстан Республикасы Қаржы министрлігі Қазынашылық комитетінің Солтүстік Қазақстан облысы бойынша Қазынашылық департаменті Мағжан Жұмабаев ауданының қазынашылық басқармасы" мемлекеттік мекемесінен Пушкин, Ы. Алтынсарин көшелері бойынша "Достық" саябағына дейін.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 xml:space="preserve">2) елдi мекеннiң инфрақұрылым объектiлерiнiң үздiксiз жұмыс iстеуiне кедергi келтiруiне; </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шараларды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актiлердiң басқа қағидаларын бұзу болса немесе оларды өткiзу қоғамдық тәртiп пен азаматтардың қауiпсiздiгiне қатер төндiретiн болса, оларды өткізуге;</w:t>
      </w:r>
      <w:r>
        <w:br/>
      </w:r>
      <w:r>
        <w:rPr>
          <w:rFonts w:ascii="Times New Roman"/>
          <w:b w:val="false"/>
          <w:i w:val="false"/>
          <w:color w:val="000000"/>
          <w:sz w:val="28"/>
        </w:rPr>
        <w:t xml:space="preserve">
      </w:t>
      </w:r>
      <w:r>
        <w:rPr>
          <w:rFonts w:ascii="Times New Roman"/>
          <w:b w:val="false"/>
          <w:i w:val="false"/>
          <w:color w:val="000000"/>
          <w:sz w:val="28"/>
        </w:rPr>
        <w:t xml:space="preserve">8) алкоголь ішімдіктерін ішуге, есірткі құралдарын, психотроптық заттарды және олардың аналогтарын, прекурсорларды қолдануға; </w:t>
      </w:r>
      <w:r>
        <w:br/>
      </w:r>
      <w:r>
        <w:rPr>
          <w:rFonts w:ascii="Times New Roman"/>
          <w:b w:val="false"/>
          <w:i w:val="false"/>
          <w:color w:val="000000"/>
          <w:sz w:val="28"/>
        </w:rPr>
        <w:t xml:space="preserve">
      </w:t>
      </w:r>
      <w:r>
        <w:rPr>
          <w:rFonts w:ascii="Times New Roman"/>
          <w:b w:val="false"/>
          <w:i w:val="false"/>
          <w:color w:val="000000"/>
          <w:sz w:val="28"/>
        </w:rPr>
        <w:t>9) қоғамдық тәртіпті бұзуға, қоғамға қарсы мінез-құлыққа және басқа құқық бұзушылыққа шақыратын транспаранттар, ұрандар, басқа да материалдар (визуалды, аудио/видео) пайдалануға,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қолдануға;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 xml:space="preserve">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Мағжан Жұмабаев ауданы әкімдігінің рұқсатын алу қажет. </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Мағжан Жұмабаев ауданы әкімдігінен жиналысты, митингiнi, шерудi, пикетті, демонстрацияны өткiзуден бас тартылған немесе оған тыйым салу туралы шешім шығарылған жағдайда уәкілдер (ұйымдастырушылар) барлық дайындалған іс-шараларды тоқтату бойынша және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Мағжан Жұмабаев ауданы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өтініш берілмеген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шешім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тәртібі бұзылса;</w:t>
      </w:r>
      <w:r>
        <w:br/>
      </w:r>
      <w:r>
        <w:rPr>
          <w:rFonts w:ascii="Times New Roman"/>
          <w:b w:val="false"/>
          <w:i w:val="false"/>
          <w:color w:val="000000"/>
          <w:sz w:val="28"/>
        </w:rPr>
        <w:t xml:space="preserve">
      </w:t>
      </w:r>
      <w:r>
        <w:rPr>
          <w:rFonts w:ascii="Times New Roman"/>
          <w:b w:val="false"/>
          <w:i w:val="false"/>
          <w:color w:val="000000"/>
          <w:sz w:val="28"/>
        </w:rPr>
        <w:t>4) азаматтардың өмірі мен денсаулығына қауіп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тәртіп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12. Солтүстік Қазақстан облысы Мағжан Жұмабаев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бойынша қажеттi шаралар қолданады.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