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acfa" w14:textId="402a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Есіл ауданы мәслихатының 2015 жылғы 19 қазандағы № 45/286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2016 жылғы 24 қазандағы № 7/41 шешімі. Солтүстік Қазақстан облысының Әділет департаментінде 2016 жылғы 16 қарашада N 3930 болып тіркелді. Күші жойылды – Солтүстік Қазақстан облысы Есіл ауданы мәслихатының 2017 жылғы 16 наурыздағы № 11/61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Есіл ауданы мәслихатының 16.03.2017 </w:t>
      </w:r>
      <w:r>
        <w:rPr>
          <w:rFonts w:ascii="Times New Roman"/>
          <w:b w:val="false"/>
          <w:i w:val="false"/>
          <w:color w:val="ff0000"/>
          <w:sz w:val="28"/>
        </w:rPr>
        <w:t>№ 11/61</w:t>
      </w:r>
      <w:r>
        <w:rPr>
          <w:rFonts w:ascii="Times New Roman"/>
          <w:b w:val="false"/>
          <w:i w:val="false"/>
          <w:color w:val="ff0000"/>
          <w:sz w:val="28"/>
        </w:rPr>
        <w:t xml:space="preserve"> шешімімен (алғашқы ресми жарияланған күнінен кейін күнтізбелік он күн өткен соң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актілердің мемлекеттік тіркеу Тізімінде № 72682 болып тіркелген),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Есіл ауданы мәслихатының 2015 жылғы 19 қазандағы № 45/286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№3467 тіркелген, 2015 жылғы 25 желтоқсанда "Есіл Таңы" және "Ишим" газеттерінде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осы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өмірлік қиын жағдай туындаған кезде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Қағидалар</w:t>
      </w:r>
      <w:r>
        <w:rPr>
          <w:rFonts w:ascii="Times New Roman"/>
          <w:b w:val="false"/>
          <w:i w:val="false"/>
          <w:color w:val="000000"/>
          <w:sz w:val="28"/>
        </w:rPr>
        <w:t xml:space="preserve"> 11 қосымшамен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толықтырылсын; </w:t>
      </w:r>
      <w:r>
        <w:br/>
      </w:r>
      <w:r>
        <w:rPr>
          <w:rFonts w:ascii="Times New Roman"/>
          <w:b w:val="false"/>
          <w:i w:val="false"/>
          <w:color w:val="000000"/>
          <w:sz w:val="28"/>
        </w:rPr>
        <w:t>
      </w:t>
      </w:r>
      <w:r>
        <w:rPr>
          <w:rFonts w:ascii="Times New Roman"/>
          <w:b w:val="false"/>
          <w:i w:val="false"/>
          <w:color w:val="000000"/>
          <w:sz w:val="28"/>
        </w:rPr>
        <w:t xml:space="preserve">2 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 </w:t>
      </w:r>
      <w:r>
        <w:br/>
      </w:r>
      <w:r>
        <w:rPr>
          <w:rFonts w:ascii="Times New Roman"/>
          <w:b w:val="false"/>
          <w:i w:val="false"/>
          <w:color w:val="000000"/>
          <w:sz w:val="28"/>
        </w:rPr>
        <w:t>
      </w:t>
      </w:r>
      <w:r>
        <w:rPr>
          <w:rFonts w:ascii="Times New Roman"/>
          <w:b w:val="false"/>
          <w:i w:val="false"/>
          <w:color w:val="000000"/>
          <w:sz w:val="28"/>
        </w:rPr>
        <w:t xml:space="preserve">2 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"8)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w:t>
      </w:r>
      <w:r>
        <w:rPr>
          <w:rFonts w:ascii="Times New Roman"/>
          <w:b w:val="false"/>
          <w:i w:val="false"/>
          <w:color w:val="000000"/>
          <w:sz w:val="28"/>
        </w:rPr>
        <w:t xml:space="preserve">2 тармақтың </w:t>
      </w:r>
      <w:r>
        <w:rPr>
          <w:rFonts w:ascii="Times New Roman"/>
          <w:b w:val="false"/>
          <w:i w:val="false"/>
          <w:color w:val="000000"/>
          <w:sz w:val="28"/>
        </w:rPr>
        <w:t>10)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"10) отбасының белсенділігін арттырудың әлеуметтік келісімшарты –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2 тармақтың </w:t>
      </w:r>
      <w:r>
        <w:rPr>
          <w:rFonts w:ascii="Times New Roman"/>
          <w:b w:val="false"/>
          <w:i w:val="false"/>
          <w:color w:val="000000"/>
          <w:sz w:val="28"/>
        </w:rPr>
        <w:t>13)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"13) 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 xml:space="preserve"> екінші азат жолы келесі редакцияда жазылсын:</w:t>
      </w:r>
      <w:r>
        <w:br/>
      </w:r>
      <w:r>
        <w:rPr>
          <w:rFonts w:ascii="Times New Roman"/>
          <w:b w:val="false"/>
          <w:i w:val="false"/>
          <w:color w:val="000000"/>
          <w:sz w:val="28"/>
        </w:rPr>
        <w:t>
      </w:t>
      </w:r>
      <w:r>
        <w:rPr>
          <w:rFonts w:ascii="Times New Roman"/>
          <w:b w:val="false"/>
          <w:i w:val="false"/>
          <w:color w:val="000000"/>
          <w:sz w:val="28"/>
        </w:rPr>
        <w:t>"Алушылардың жекелеген санаттары үшін атаулы күндер мен мереке күндеріне әлеуметтік көмектің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тармақтың</w:t>
      </w:r>
      <w:r>
        <w:rPr>
          <w:rFonts w:ascii="Times New Roman"/>
          <w:b w:val="false"/>
          <w:i w:val="false"/>
          <w:color w:val="000000"/>
          <w:sz w:val="28"/>
        </w:rPr>
        <w:t xml:space="preserve"> екінші азат жолы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"Отбасының құрамы өзгерген жағдайда, шартты ақшалай көмектің мөлшері көрсетілген мән-жайлар орын алған сәттен бастап қайта есептеледі, бірақ оны тағайындаған сәттен бұрын емес."; </w:t>
      </w:r>
      <w:r>
        <w:br/>
      </w:r>
      <w:r>
        <w:rPr>
          <w:rFonts w:ascii="Times New Roman"/>
          <w:b w:val="false"/>
          <w:i w:val="false"/>
          <w:color w:val="000000"/>
          <w:sz w:val="28"/>
        </w:rPr>
        <w:t>
      </w:t>
      </w:r>
      <w:r>
        <w:rPr>
          <w:rFonts w:ascii="Times New Roman"/>
          <w:b w:val="false"/>
          <w:i w:val="false"/>
          <w:color w:val="000000"/>
          <w:sz w:val="28"/>
        </w:rPr>
        <w:t xml:space="preserve">22 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 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34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жергілікті өкілді органдар белгілеген шектен артқан;";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w:t>
      </w:r>
      <w:r>
        <w:rPr>
          <w:rFonts w:ascii="Times New Roman"/>
          <w:b w:val="false"/>
          <w:i w:val="false"/>
          <w:color w:val="000000"/>
          <w:sz w:val="28"/>
        </w:rPr>
        <w:t xml:space="preserve"> 5) тармақшамен толықтырылсын:</w:t>
      </w:r>
      <w:r>
        <w:br/>
      </w:r>
      <w:r>
        <w:rPr>
          <w:rFonts w:ascii="Times New Roman"/>
          <w:b w:val="false"/>
          <w:i w:val="false"/>
          <w:color w:val="000000"/>
          <w:sz w:val="28"/>
        </w:rPr>
        <w:t>
      </w:t>
      </w:r>
      <w:r>
        <w:rPr>
          <w:rFonts w:ascii="Times New Roman"/>
          <w:b w:val="false"/>
          <w:i w:val="false"/>
          <w:color w:val="000000"/>
          <w:sz w:val="28"/>
        </w:rPr>
        <w:t>"5) жеке басын куәландыратын құжаттың қолданылу мерзімі өтіп кеткен;";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"41. Отбасының белсенділігін арттырудың әлеуметтік келісімшарты екі данада жасалады, оның біреуі өтініш берушіге осы Қағидалардың 11- қосымшасына сәйкес,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 және 2016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Е.Бимақанов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хатшысының міндетін </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О.Кондратьева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Солтүстік</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Есіл</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201</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24</w:t>
            </w:r>
            <w:r>
              <w:rPr>
                <w:rFonts w:ascii="Times New Roman"/>
                <w:b w:val="false"/>
                <w:i w:val="false"/>
                <w:color w:val="000000"/>
                <w:sz w:val="20"/>
              </w:rPr>
              <w:t xml:space="preserve"> </w:t>
            </w:r>
            <w:r>
              <w:rPr>
                <w:rFonts w:ascii="Times New Roman"/>
                <w:b/>
                <w:i w:val="false"/>
                <w:color w:val="000000"/>
                <w:sz w:val="20"/>
              </w:rPr>
              <w:t>қазандағы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7/41</w:t>
            </w:r>
            <w:r>
              <w:rPr>
                <w:rFonts w:ascii="Times New Roman"/>
                <w:b w:val="false"/>
                <w:i w:val="false"/>
                <w:color w:val="000000"/>
                <w:sz w:val="20"/>
              </w:rPr>
              <w:t xml:space="preserve"> </w:t>
            </w:r>
            <w:r>
              <w:rPr>
                <w:rFonts w:ascii="Times New Roman"/>
                <w:b/>
                <w:i w:val="false"/>
                <w:color w:val="000000"/>
                <w:sz w:val="20"/>
              </w:rPr>
              <w:t>шешіміне</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38" w:id="0"/>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1411"/>
        <w:gridCol w:w="474"/>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w:t>
            </w:r>
            <w:r>
              <w:br/>
            </w:r>
            <w:r>
              <w:rPr>
                <w:rFonts w:ascii="Times New Roman"/>
                <w:b w:val="false"/>
                <w:i w:val="false"/>
                <w:color w:val="000000"/>
                <w:sz w:val="20"/>
              </w:rPr>
              <w:t>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 станциясындағы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станциясындағы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станциясындағы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атом электр станциясындағы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атом электр станциясындағы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Кеңестік Социалистік Республикасы, Белорус Кеңестік Социалистік Республиксы, Литва Кеңестік Социалистік Республиксы, Латвия Кеңестік Социалистік Республиксы, Эстония Кеңестік Социалистік Республиксы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Кеңестік Социалистік Республикалар Одағы ордендерімен және медальдарымен марапатталған тұлғалар.</w:t>
            </w:r>
            <w:r>
              <w:br/>
            </w: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ашаршылық құрбандарын еске алу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Бірлескен мемлекеттік саяси басқарма алқасының, Кеңестік Социалистік Республикалар Одағы Iшкi iстер халық комиссариаты - Мемлекет Қауiпсiздiк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Солтүстік</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Есіл</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2016</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24</w:t>
            </w:r>
            <w:r>
              <w:rPr>
                <w:rFonts w:ascii="Times New Roman"/>
                <w:b w:val="false"/>
                <w:i w:val="false"/>
                <w:color w:val="000000"/>
                <w:sz w:val="20"/>
              </w:rPr>
              <w:t xml:space="preserve"> </w:t>
            </w:r>
            <w:r>
              <w:rPr>
                <w:rFonts w:ascii="Times New Roman"/>
                <w:b/>
                <w:i w:val="false"/>
                <w:color w:val="000000"/>
                <w:sz w:val="20"/>
              </w:rPr>
              <w:t>қазандағы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7/41</w:t>
            </w:r>
            <w:r>
              <w:rPr>
                <w:rFonts w:ascii="Times New Roman"/>
                <w:b w:val="false"/>
                <w:i w:val="false"/>
                <w:color w:val="000000"/>
                <w:sz w:val="20"/>
              </w:rPr>
              <w:t xml:space="preserve"> </w:t>
            </w:r>
            <w:r>
              <w:rPr>
                <w:rFonts w:ascii="Times New Roman"/>
                <w:b/>
                <w:i w:val="false"/>
                <w:color w:val="000000"/>
                <w:sz w:val="20"/>
              </w:rPr>
              <w:t>шешіміне</w:t>
            </w:r>
            <w:r>
              <w:rPr>
                <w:rFonts w:ascii="Times New Roman"/>
                <w:b w:val="false"/>
                <w:i w:val="false"/>
                <w:color w:val="000000"/>
                <w:sz w:val="20"/>
              </w:rPr>
              <w:t xml:space="preserve"> </w:t>
            </w:r>
            <w:r>
              <w:rPr>
                <w:rFonts w:ascii="Times New Roman"/>
                <w:b/>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11-қосымша</w:t>
            </w:r>
          </w:p>
        </w:tc>
      </w:tr>
    </w:tbl>
    <w:bookmarkStart w:name="z88" w:id="1"/>
    <w:p>
      <w:pPr>
        <w:spacing w:after="0"/>
        <w:ind w:left="0"/>
        <w:jc w:val="left"/>
      </w:pPr>
      <w:r>
        <w:rPr>
          <w:rFonts w:ascii="Times New Roman"/>
          <w:b/>
          <w:i w:val="false"/>
          <w:color w:val="000000"/>
        </w:rPr>
        <w:t xml:space="preserve"> Отбасының белсенділігін арттырудың әлеуметтік келісімшартын тіркеу журналы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826"/>
        <w:gridCol w:w="6361"/>
        <w:gridCol w:w="827"/>
        <w:gridCol w:w="827"/>
        <w:gridCol w:w="1288"/>
        <w:gridCol w:w="828"/>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(тегі, аты, әкесінің аты (бар болса)</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қолы</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