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35c8" w14:textId="5843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221 қаулысы. Солтүстік Қазақстан облысының Әділет департаментінде 2016 жылғы 11 шілдеде № 3811 болып тіркелді. Күші жойылды – Солтүстік Қазақстан облысы әкімдігінің 2017 жылғы 25 қаңтардағы № 28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25.01.2017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Солтүстік Қазақстан облысы әкімдігінің 2015 жылғы 13 шілдедегі № 247 </w:t>
      </w:r>
      <w:r>
        <w:rPr>
          <w:rFonts w:ascii="Times New Roman"/>
          <w:b w:val="false"/>
          <w:i w:val="false"/>
          <w:color w:val="000000"/>
          <w:sz w:val="28"/>
        </w:rPr>
        <w:t>қаулысының</w:t>
      </w:r>
      <w:r>
        <w:rPr>
          <w:rFonts w:ascii="Times New Roman"/>
          <w:b w:val="false"/>
          <w:i w:val="false"/>
          <w:color w:val="000000"/>
          <w:sz w:val="28"/>
        </w:rPr>
        <w:t xml:space="preserve"> (2015 жылғы 17 қазанындағы № 141 "Солтүстік Қазақстан" газетінде жарияланды, Нормативтік құқықтық актілерді мемлекеттік тіркеу тізілімінде № 3349 болып тіркелді) күші жойылсын.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"Солтүстік Қазақстан облысының энергетика және тұрғын үй-коммуналдық шаруашылық басқармасы" мемлекеттік мекемесіне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16 маусымдағы № 221 қаулысымен бекітілген</w:t>
            </w:r>
          </w:p>
        </w:tc>
      </w:tr>
    </w:tbl>
    <w:bookmarkStart w:name="z12" w:id="0"/>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қатынастары саласындағы қызметті жүзеге асыратын аудандардың, облыстық маңызы бар қалалардың жергілікті атқарушы органдарының құрылымдық бөлімшелерімен (бұдан әрі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 қағаз түрінде. </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тегін көрсетіледі.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көрсетілетін қызметті берушінің жүгінуі және тиісті құжаттарды қабылдауы (бұдан әрі- құжаттар пакеті): </w:t>
      </w:r>
      <w:r>
        <w:br/>
      </w:r>
      <w:r>
        <w:rPr>
          <w:rFonts w:ascii="Times New Roman"/>
          <w:b w:val="false"/>
          <w:i w:val="false"/>
          <w:color w:val="000000"/>
          <w:sz w:val="28"/>
        </w:rPr>
        <w:t>
      </w:t>
      </w:r>
      <w:r>
        <w:rPr>
          <w:rFonts w:ascii="Times New Roman"/>
          <w:b w:val="false"/>
          <w:i w:val="false"/>
          <w:color w:val="000000"/>
          <w:sz w:val="28"/>
        </w:rPr>
        <w:t xml:space="preserve"> 1) Стандартқа 1-қосымшаға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және оның отбасы мүшелерінің жеке басын куәландыратын құжат немесе паспорт (көрсетілетін қызметті алушының жеке басын сәйкестендіру үшін түпнұсқасы ұсынылады);</w:t>
      </w:r>
      <w:r>
        <w:br/>
      </w:r>
      <w:r>
        <w:rPr>
          <w:rFonts w:ascii="Times New Roman"/>
          <w:b w:val="false"/>
          <w:i w:val="false"/>
          <w:color w:val="000000"/>
          <w:sz w:val="28"/>
        </w:rPr>
        <w:t>
      </w:t>
      </w:r>
      <w:r>
        <w:rPr>
          <w:rFonts w:ascii="Times New Roman"/>
          <w:b w:val="false"/>
          <w:i w:val="false"/>
          <w:color w:val="000000"/>
          <w:sz w:val="28"/>
        </w:rPr>
        <w:t xml:space="preserve"> 3) жұмыс орнынан анықтама;</w:t>
      </w:r>
      <w:r>
        <w:br/>
      </w:r>
      <w:r>
        <w:rPr>
          <w:rFonts w:ascii="Times New Roman"/>
          <w:b w:val="false"/>
          <w:i w:val="false"/>
          <w:color w:val="000000"/>
          <w:sz w:val="28"/>
        </w:rPr>
        <w:t>
      </w:t>
      </w:r>
      <w:r>
        <w:rPr>
          <w:rFonts w:ascii="Times New Roman"/>
          <w:b w:val="false"/>
          <w:i w:val="false"/>
          <w:color w:val="000000"/>
          <w:sz w:val="28"/>
        </w:rPr>
        <w:t xml:space="preserve"> 4) мекенжай анықтамасы.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 көрсетуге қажетті рәсімдердің (іс-қимылдардың) мазмұны, орындалу ұзақтығы: </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 кеңсесінің қызметкері құжаттар пакетін қабылдайды, оларды тіркеуді жүзеге асырады, құжаттарды көрсетілетін қызметті беруші басшысына жауапты орындаушыны айқындау үшін береді.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Осы регламентке 4-тармақта көзделген тізбеге сәйкес көрсетілетін қызметті алушы құжаттар пакетін толық ұсынбаған жағдайда көрсетілетін қызметті беруші Стандартқа 2-қосымшаға сәйкес нысанда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пакетін тіркеу. Орындалу ұзақтығы – 30 (отыз)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ұсынылған құжаттарды қарайды, мемлекеттік қызмет көрсету нәтижесінің жобасын дайындайды. Орындалу ұзақтығы – 9 (тоғыз) жұмыс күні.</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және мемлекеттік қызмет көрсету нәтижесінің жобасына қол қояды.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 көрсетілетін қызмет берушінің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алушы кеңсесінің қызметкері мемлекеттік қызмет көрсету нәтижесін береді.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 xml:space="preserve"> Рәсімнің (іс-қимылдың) нәтижесі –мемлекеттік қызмет көрсетудің беру нәтижесі;</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мерзімі көрсетілетін қызметті алушы құжаттар пакетін тапсырған сәттен бастап - 10 (он) жұмыс күні. </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жауапты орындаушы.</w:t>
      </w:r>
      <w:r>
        <w:br/>
      </w:r>
      <w:r>
        <w:rPr>
          <w:rFonts w:ascii="Times New Roman"/>
          <w:b w:val="false"/>
          <w:i w:val="false"/>
          <w:color w:val="000000"/>
          <w:sz w:val="28"/>
        </w:rPr>
        <w:t>
      </w:t>
      </w:r>
      <w:r>
        <w:rPr>
          <w:rFonts w:ascii="Times New Roman"/>
          <w:b w:val="false"/>
          <w:i w:val="false"/>
          <w:color w:val="000000"/>
          <w:sz w:val="28"/>
        </w:rPr>
        <w:t>7. Мемлекеттік қызметті көрсетуге қажетті рәсімдерді (іс-қимылдарды)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 пакетін қабылдайды, оларды тіркеуді жүзеге асырады, құжаттарды көрсетілетін қызметті беруші басшысына жауапты орындаушыны айқындау үшін береді.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Осы регламентке 4-тармақта көзделген тізбеге сәйкес көрсетілетін қызметті алушы құжаттар пакетін толық ұсынбаған жағдайда көрсетілетін қызметті беруші Стандартқа 2-қосымшаға сәйкес нысанда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жауапты орындаушыны айқындайды.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ұсынылған құжаттарды қарайды, мемлекеттік қызмет көрсету нәтижесінің жобасын дайындайды. Орындалу ұзақтығы – 9 (тоғыз)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және мемлекеттік қызмет көрсету нәтижесінің жобасына қол қояды. 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 xml:space="preserve">5) көрсетілетін қызметті алушы кеңсесінің қызметкері мемлекеттік қызмет көрсету нәтижесін береді. Орындалу ұзақтығы – 20 (жиырма) минут. </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Мемлекеттік корпорация және (немесе) басқа мемлекеттік қызметті берушілермен өзара қатынас тәртібін, сондай-ақ мемлекеттік қызмет көрсету үдірісінде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 Мемлекеттік корпорация және "Электрондық үкіметтің"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9. Рәсімдерді ретпен (іс-қимыл) үшін мемлекеттік қызмет көрсету көрсетілетін қызметті берушінің құрылымдық бөлімшелерінің (қызметкерлерінің) өзара іс-қимыл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анықтамалық бизнес-үдерістерді көрініс табады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1-қосымша</w:t>
            </w:r>
          </w:p>
        </w:tc>
      </w:tr>
    </w:tbl>
    <w:bookmarkStart w:name="z54" w:id="5"/>
    <w:p>
      <w:pPr>
        <w:spacing w:after="0"/>
        <w:ind w:left="0"/>
        <w:jc w:val="left"/>
      </w:pPr>
      <w:r>
        <w:rPr>
          <w:rFonts w:ascii="Times New Roman"/>
          <w:b/>
          <w:i w:val="false"/>
          <w:color w:val="000000"/>
        </w:rPr>
        <w:t xml:space="preserve"> Көрсетілетін қызметті берушілер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118"/>
        <w:gridCol w:w="1598"/>
        <w:gridCol w:w="6952"/>
      </w:tblGrid>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орны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тізімі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тұрғын үй-коммуналдық шаруашылық,</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w:t>
            </w:r>
            <w:r>
              <w:br/>
            </w:r>
            <w:r>
              <w:rPr>
                <w:rFonts w:ascii="Times New Roman"/>
                <w:b w:val="false"/>
                <w:i w:val="false"/>
                <w:color w:val="000000"/>
                <w:sz w:val="20"/>
              </w:rPr>
              <w:t>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r>
              <w:rPr>
                <w:rFonts w:ascii="Times New Roman"/>
                <w:b w:val="false"/>
                <w:i w:val="false"/>
                <w:color w:val="000000"/>
                <w:sz w:val="20"/>
              </w:rPr>
              <w:t xml:space="preserve"> Саумалкөл ауылы, </w:t>
            </w:r>
            <w:r>
              <w:br/>
            </w:r>
            <w:r>
              <w:rPr>
                <w:rFonts w:ascii="Times New Roman"/>
                <w:b w:val="false"/>
                <w:i w:val="false"/>
                <w:color w:val="000000"/>
                <w:sz w:val="20"/>
              </w:rPr>
              <w:t>
Шоқан Уәлиханов, көшесі 44</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w:t>
            </w:r>
            <w:r>
              <w:br/>
            </w:r>
            <w:r>
              <w:rPr>
                <w:rFonts w:ascii="Times New Roman"/>
                <w:b w:val="false"/>
                <w:i w:val="false"/>
                <w:color w:val="000000"/>
                <w:sz w:val="20"/>
              </w:rPr>
              <w:t>
2-29-69</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Целинная-көшесі,13</w:t>
            </w: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w:t>
            </w:r>
            <w:r>
              <w:br/>
            </w:r>
            <w:r>
              <w:rPr>
                <w:rFonts w:ascii="Times New Roman"/>
                <w:b w:val="false"/>
                <w:i w:val="false"/>
                <w:color w:val="000000"/>
                <w:sz w:val="20"/>
              </w:rPr>
              <w:t>
2-17-68</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аудандық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Смирново ауылы,</w:t>
            </w:r>
            <w:r>
              <w:br/>
            </w:r>
            <w:r>
              <w:rPr>
                <w:rFonts w:ascii="Times New Roman"/>
                <w:b w:val="false"/>
                <w:i w:val="false"/>
                <w:color w:val="000000"/>
                <w:sz w:val="20"/>
              </w:rPr>
              <w:t xml:space="preserve">
Зеленая көшесі,13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w:t>
            </w:r>
            <w:r>
              <w:br/>
            </w:r>
            <w:r>
              <w:rPr>
                <w:rFonts w:ascii="Times New Roman"/>
                <w:b w:val="false"/>
                <w:i w:val="false"/>
                <w:color w:val="000000"/>
                <w:sz w:val="20"/>
              </w:rPr>
              <w:t>
2-20-35</w:t>
            </w:r>
            <w:r>
              <w:br/>
            </w:r>
            <w:r>
              <w:rPr>
                <w:rFonts w:ascii="Times New Roman"/>
                <w:b w:val="false"/>
                <w:i w:val="false"/>
                <w:color w:val="000000"/>
                <w:sz w:val="20"/>
              </w:rPr>
              <w:t>
 </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Явленка ауылы,</w:t>
            </w:r>
            <w:r>
              <w:br/>
            </w:r>
            <w:r>
              <w:rPr>
                <w:rFonts w:ascii="Times New Roman"/>
                <w:b w:val="false"/>
                <w:i w:val="false"/>
                <w:color w:val="000000"/>
                <w:sz w:val="20"/>
              </w:rPr>
              <w:t>
Ленин көшесі, 10</w:t>
            </w: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8(71543)</w:t>
            </w:r>
            <w:r>
              <w:br/>
            </w:r>
            <w:r>
              <w:rPr>
                <w:rFonts w:ascii="Times New Roman"/>
                <w:b w:val="false"/>
                <w:i w:val="false"/>
                <w:color w:val="000000"/>
                <w:sz w:val="20"/>
              </w:rPr>
              <w:t>
2-20-53</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Пресновка ауылы,</w:t>
            </w:r>
            <w:r>
              <w:br/>
            </w:r>
            <w:r>
              <w:rPr>
                <w:rFonts w:ascii="Times New Roman"/>
                <w:b w:val="false"/>
                <w:i w:val="false"/>
                <w:color w:val="000000"/>
                <w:sz w:val="20"/>
              </w:rPr>
              <w:t>
Мир көшесі, 8</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w:t>
            </w:r>
            <w:r>
              <w:br/>
            </w:r>
            <w:r>
              <w:rPr>
                <w:rFonts w:ascii="Times New Roman"/>
                <w:b w:val="false"/>
                <w:i w:val="false"/>
                <w:color w:val="000000"/>
                <w:sz w:val="20"/>
              </w:rPr>
              <w:t>
2-19-91</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Мағжан Жұмабаев ауданы, Булаев қаласы,</w:t>
            </w:r>
            <w:r>
              <w:br/>
            </w:r>
            <w:r>
              <w:rPr>
                <w:rFonts w:ascii="Times New Roman"/>
                <w:b w:val="false"/>
                <w:i w:val="false"/>
                <w:color w:val="000000"/>
                <w:sz w:val="20"/>
              </w:rPr>
              <w:t>
 Юбилейная көшесі, 56</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w:t>
            </w:r>
            <w:r>
              <w:br/>
            </w:r>
            <w:r>
              <w:rPr>
                <w:rFonts w:ascii="Times New Roman"/>
                <w:b w:val="false"/>
                <w:i w:val="false"/>
                <w:color w:val="000000"/>
                <w:sz w:val="20"/>
              </w:rPr>
              <w:t>
2-28-16</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аудандық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11</w:t>
            </w: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w:t>
            </w:r>
            <w:r>
              <w:br/>
            </w:r>
            <w:r>
              <w:rPr>
                <w:rFonts w:ascii="Times New Roman"/>
                <w:b w:val="false"/>
                <w:i w:val="false"/>
                <w:color w:val="000000"/>
                <w:sz w:val="20"/>
              </w:rPr>
              <w:t>
2-15-13</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Мамлютка қаласы,</w:t>
            </w:r>
            <w:r>
              <w:br/>
            </w:r>
            <w:r>
              <w:rPr>
                <w:rFonts w:ascii="Times New Roman"/>
                <w:b w:val="false"/>
                <w:i w:val="false"/>
                <w:color w:val="000000"/>
                <w:sz w:val="20"/>
              </w:rPr>
              <w:t>
Абай Құнанбаев көшесі, 5</w:t>
            </w:r>
            <w:r>
              <w:br/>
            </w: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w:t>
            </w:r>
            <w:r>
              <w:br/>
            </w:r>
            <w:r>
              <w:rPr>
                <w:rFonts w:ascii="Times New Roman"/>
                <w:b w:val="false"/>
                <w:i w:val="false"/>
                <w:color w:val="000000"/>
                <w:sz w:val="20"/>
              </w:rPr>
              <w:t>
2-26-36</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тұрғын үй -коммуналдық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w:t>
            </w:r>
            <w:r>
              <w:br/>
            </w:r>
            <w:r>
              <w:rPr>
                <w:rFonts w:ascii="Times New Roman"/>
                <w:b w:val="false"/>
                <w:i w:val="false"/>
                <w:color w:val="000000"/>
                <w:sz w:val="20"/>
              </w:rPr>
              <w:t>
 Новоишим аулы,</w:t>
            </w:r>
            <w:r>
              <w:br/>
            </w:r>
            <w:r>
              <w:rPr>
                <w:rFonts w:ascii="Times New Roman"/>
                <w:b w:val="false"/>
                <w:i w:val="false"/>
                <w:color w:val="000000"/>
                <w:sz w:val="20"/>
              </w:rPr>
              <w:t>
 Ленин көшесі, 2</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w:t>
            </w:r>
            <w:r>
              <w:br/>
            </w:r>
            <w:r>
              <w:rPr>
                <w:rFonts w:ascii="Times New Roman"/>
                <w:b w:val="false"/>
                <w:i w:val="false"/>
                <w:color w:val="000000"/>
                <w:sz w:val="20"/>
              </w:rPr>
              <w:t>
2-24-67</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Казақстан Конституциясы көшесі, 203</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w:t>
            </w:r>
            <w:r>
              <w:br/>
            </w:r>
            <w:r>
              <w:rPr>
                <w:rFonts w:ascii="Times New Roman"/>
                <w:b w:val="false"/>
                <w:i w:val="false"/>
                <w:color w:val="000000"/>
                <w:sz w:val="20"/>
              </w:rPr>
              <w:t>
2-17-49</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Тимирязев ауылы,</w:t>
            </w:r>
            <w:r>
              <w:br/>
            </w:r>
            <w:r>
              <w:rPr>
                <w:rFonts w:ascii="Times New Roman"/>
                <w:b w:val="false"/>
                <w:i w:val="false"/>
                <w:color w:val="000000"/>
                <w:sz w:val="20"/>
              </w:rPr>
              <w:t>
 Шоқан Уәлиханов көшесі, 1</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w:t>
            </w:r>
            <w:r>
              <w:br/>
            </w:r>
            <w:r>
              <w:rPr>
                <w:rFonts w:ascii="Times New Roman"/>
                <w:b w:val="false"/>
                <w:i w:val="false"/>
                <w:color w:val="000000"/>
                <w:sz w:val="20"/>
              </w:rPr>
              <w:t>
2-19-43</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xml:space="preserve">
 Кішкенекөл ауылы, </w:t>
            </w:r>
            <w:r>
              <w:br/>
            </w:r>
            <w:r>
              <w:rPr>
                <w:rFonts w:ascii="Times New Roman"/>
                <w:b w:val="false"/>
                <w:i w:val="false"/>
                <w:color w:val="000000"/>
                <w:sz w:val="20"/>
              </w:rPr>
              <w:t xml:space="preserve">
Гагарин көшесі, 85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w:t>
            </w:r>
            <w:r>
              <w:br/>
            </w:r>
            <w:r>
              <w:rPr>
                <w:rFonts w:ascii="Times New Roman"/>
                <w:b w:val="false"/>
                <w:i w:val="false"/>
                <w:color w:val="000000"/>
                <w:sz w:val="20"/>
              </w:rPr>
              <w:t>
2-20-85</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тұрмыстық-коммуналдық шаруашылығы, жолаушы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Сергеевка қаласы,</w:t>
            </w:r>
            <w:r>
              <w:br/>
            </w:r>
            <w:r>
              <w:rPr>
                <w:rFonts w:ascii="Times New Roman"/>
                <w:b w:val="false"/>
                <w:i w:val="false"/>
                <w:color w:val="000000"/>
                <w:sz w:val="20"/>
              </w:rPr>
              <w:t>
 Победа, көшесі 35</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2-74-72</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тұрғын үй-коммуналдық шаруашылығы,жолаушы көлігі және автомобиль жолдары бөлімі" мемлекеттік мекемесі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Казақстан Конститутциясы көшесі, 23</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w:t>
            </w:r>
            <w:r>
              <w:br/>
            </w:r>
            <w:r>
              <w:rPr>
                <w:rFonts w:ascii="Times New Roman"/>
                <w:b w:val="false"/>
                <w:i w:val="false"/>
                <w:color w:val="000000"/>
                <w:sz w:val="20"/>
              </w:rPr>
              <w:t>
46-18-69</w:t>
            </w: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 сайын сағат 13.00-ден 14.00-ге дейін түскі үзіліспен, күн сайын сағат 9.00-ден 18.00-ге дейін көрсетіледі.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4-қосымша</w:t>
            </w:r>
          </w:p>
        </w:tc>
      </w:tr>
    </w:tbl>
    <w:bookmarkStart w:name="z75" w:id="6"/>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қызметті көрсетудің бизнес-процестерінің анықтамалығы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қызмет көрсету тәртібі</w:t>
      </w:r>
      <w:r>
        <w:br/>
      </w:r>
      <w:r>
        <w:rPr>
          <w:rFonts w:ascii="Times New Roman"/>
          <w:b w:val="false"/>
          <w:i w:val="false"/>
          <w:color w:val="000000"/>
          <w:sz w:val="28"/>
        </w:rPr>
        <w:t>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