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0644" w14:textId="1c60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техникалық инспекция саласындағы мемлекеттік көрсетілетін қызметтер регламенттерін бекіту туралы" 2015 жылғы 29 қыркүйектегі № 3/569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 қыркүйектегі № 3/426 қаулысы. Алматы қаласы Әділет департаментінде 2016 жылғы 4 қазанда № 1319 болып тіркелді. Күші жойылды - Алматы қаласы әкімдігінің 2020 жылғы 25 қыркүйектегі № 3/391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25.09.2020 № 3/391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Алматы қаласы әкімдігінің 2015 жылғы 29 қыркүйектегі № 3/569 "Алматы қаласында көрсетілетін техникалық инспекция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1223 болып тіркелген, 2015 жылғы 7 қарашада "Алматы ақшамы" және "Вечерний Алматы" газеттерінде жарияланған) келесі өзгерістер енгізілсін: </w:t>
      </w:r>
    </w:p>
    <w:bookmarkEnd w:id="1"/>
    <w:p>
      <w:pPr>
        <w:spacing w:after="0"/>
        <w:ind w:left="0"/>
        <w:jc w:val="both"/>
      </w:pPr>
      <w:r>
        <w:rPr>
          <w:rFonts w:ascii="Times New Roman"/>
          <w:b w:val="false"/>
          <w:i w:val="false"/>
          <w:color w:val="000000"/>
          <w:sz w:val="28"/>
        </w:rPr>
        <w:t>
      аталған қаулымен бекітілген регламенттердегі:</w:t>
      </w:r>
    </w:p>
    <w:bookmarkStart w:name="z2" w:id="2"/>
    <w:p>
      <w:pPr>
        <w:spacing w:after="0"/>
        <w:ind w:left="0"/>
        <w:jc w:val="both"/>
      </w:pPr>
      <w:r>
        <w:rPr>
          <w:rFonts w:ascii="Times New Roman"/>
          <w:b w:val="false"/>
          <w:i w:val="false"/>
          <w:color w:val="000000"/>
          <w:sz w:val="28"/>
        </w:rPr>
        <w:t>
      "Алматы қаласы Ауыл шаруашылығы басқармасы" сөздері "Алматы қаласы Ауыл шаруашылығы және ветеринария басқармасы" сөздеріне ауыстырылсын;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Ауыл шаруашылығы және ветеринария басқармасы осы қаулыны әдiлет органдарында мемлекеттiк тiркелуiн, оның бұқаралық ақпарат құралдарында ресми жариялануын және интернет-ресурста орналастырылуын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3/426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2015жылғы 29 қыркүйектегі</w:t>
            </w:r>
            <w:r>
              <w:br/>
            </w:r>
            <w:r>
              <w:rPr>
                <w:rFonts w:ascii="Times New Roman"/>
                <w:b w:val="false"/>
                <w:i w:val="false"/>
                <w:color w:val="000000"/>
                <w:sz w:val="20"/>
              </w:rPr>
              <w:t>№ 3/569 қаулысымен бекітілген</w:t>
            </w:r>
          </w:p>
        </w:tc>
      </w:tr>
    </w:tbl>
    <w:bookmarkStart w:name="z4" w:id="4"/>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w:t>
      </w:r>
      <w:r>
        <w:br/>
      </w:r>
      <w:r>
        <w:rPr>
          <w:rFonts w:ascii="Times New Roman"/>
          <w:b/>
          <w:i w:val="false"/>
          <w:color w:val="000000"/>
        </w:rPr>
        <w:t>мен механизмдерге, монтаждалған арнайы жабдығы бар тiркемелердi қоса</w:t>
      </w:r>
      <w:r>
        <w:br/>
      </w:r>
      <w:r>
        <w:rPr>
          <w:rFonts w:ascii="Times New Roman"/>
          <w:b/>
          <w:i w:val="false"/>
          <w:color w:val="000000"/>
        </w:rPr>
        <w:t>алғанда, олардың тiркемелерiне, өздiгiнен жүретiн ауыл шаруашылығы,</w:t>
      </w:r>
      <w:r>
        <w:br/>
      </w:r>
      <w:r>
        <w:rPr>
          <w:rFonts w:ascii="Times New Roman"/>
          <w:b/>
          <w:i w:val="false"/>
          <w:color w:val="000000"/>
        </w:rPr>
        <w:t>мелиоративтiк және жол-құрылыс машиналары мен механизмдерге, сондай-ақ</w:t>
      </w:r>
      <w:r>
        <w:br/>
      </w:r>
      <w:r>
        <w:rPr>
          <w:rFonts w:ascii="Times New Roman"/>
          <w:b/>
          <w:i w:val="false"/>
          <w:color w:val="000000"/>
        </w:rPr>
        <w:t>жүрiп өту мүмкiндiгi жоғары арнайы машиналарға ауыртпалықтың жоқ (бар)</w:t>
      </w:r>
      <w:r>
        <w:br/>
      </w:r>
      <w:r>
        <w:rPr>
          <w:rFonts w:ascii="Times New Roman"/>
          <w:b/>
          <w:i w:val="false"/>
          <w:color w:val="000000"/>
        </w:rPr>
        <w:t>екендігі туралы ақпарат беру" мемлекеттiк көрсетілетін қызмет регламенті</w:t>
      </w:r>
    </w:p>
    <w:bookmarkEnd w:id="4"/>
    <w:bookmarkStart w:name="z5"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бұйрығымен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"Алматы қаласы Ауыл шаруашылығы және ветеринария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үзінді-көшірме.</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6"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6"/>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көрсетілетін қызметті алушы не оның өкілі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тапсыру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өтінішті 30 (отыз) минут ішінде қабылдайды және тіркейді;</w:t>
      </w:r>
    </w:p>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жауапты орындаушыны 30 (отыз) минут ішінде белгілейді;</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жылжымалы мүлік кепілін тіркеу тізілімінен үзінді - көшірмесін 2 (екі) сағат ішінде әзірлейді және басшыға қол қоюға ұсынады;</w:t>
      </w:r>
    </w:p>
    <w:p>
      <w:pPr>
        <w:spacing w:after="0"/>
        <w:ind w:left="0"/>
        <w:jc w:val="both"/>
      </w:pPr>
      <w:r>
        <w:rPr>
          <w:rFonts w:ascii="Times New Roman"/>
          <w:b w:val="false"/>
          <w:i w:val="false"/>
          <w:color w:val="000000"/>
          <w:sz w:val="28"/>
        </w:rPr>
        <w:t>
      4) көрсетілетін қызметті берушінің кеңсесі:</w:t>
      </w:r>
    </w:p>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тіркейді;</w:t>
      </w:r>
    </w:p>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Мемлекеттік корпорацияға жолдайды.</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берушінің кеңсе қызметкері қабылдайды және тіркейді;</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w:t>
      </w:r>
    </w:p>
    <w:p>
      <w:pPr>
        <w:spacing w:after="0"/>
        <w:ind w:left="0"/>
        <w:jc w:val="both"/>
      </w:pPr>
      <w:r>
        <w:rPr>
          <w:rFonts w:ascii="Times New Roman"/>
          <w:b w:val="false"/>
          <w:i w:val="false"/>
          <w:color w:val="000000"/>
          <w:sz w:val="28"/>
        </w:rPr>
        <w:t>
      3) көрсетілетін қызметті берушінің жауапты орындаушысы жылжымалы мүлік кепілін тіркеу тізілімінен үзінді - көшірмесін әзірлейді;</w:t>
      </w:r>
    </w:p>
    <w:p>
      <w:pPr>
        <w:spacing w:after="0"/>
        <w:ind w:left="0"/>
        <w:jc w:val="both"/>
      </w:pPr>
      <w:r>
        <w:rPr>
          <w:rFonts w:ascii="Times New Roman"/>
          <w:b w:val="false"/>
          <w:i w:val="false"/>
          <w:color w:val="000000"/>
          <w:sz w:val="28"/>
        </w:rPr>
        <w:t>
      4) жылжымалы мүлік кепілін тіркеу тізілімінен үзінді - көшірмені тіркейді және Мемлекеттік корпорацияға жолдайды.</w:t>
      </w:r>
    </w:p>
    <w:bookmarkStart w:name="z7" w:id="7"/>
    <w:p>
      <w:pPr>
        <w:spacing w:after="0"/>
        <w:ind w:left="0"/>
        <w:jc w:val="left"/>
      </w:pPr>
      <w:r>
        <w:rPr>
          <w:rFonts w:ascii="Times New Roman"/>
          <w:b/>
          <w:i w:val="false"/>
          <w:color w:val="000000"/>
        </w:rPr>
        <w:t xml:space="preserve"> 3.Мемлекеттiк қызмет көрсету процесінде көрсетілетін қызметті берушінің</w:t>
      </w:r>
      <w:r>
        <w:br/>
      </w:r>
      <w:r>
        <w:rPr>
          <w:rFonts w:ascii="Times New Roman"/>
          <w:b/>
          <w:i w:val="false"/>
          <w:color w:val="000000"/>
        </w:rPr>
        <w:t>құрылымдық бөлiмшелерінің (қызметкерлерінің) өзара іс-қимылының</w:t>
      </w:r>
      <w:r>
        <w:br/>
      </w:r>
      <w:r>
        <w:rPr>
          <w:rFonts w:ascii="Times New Roman"/>
          <w:b/>
          <w:i w:val="false"/>
          <w:color w:val="000000"/>
        </w:rPr>
        <w:t>тәртiбiн сипаттау</w:t>
      </w:r>
    </w:p>
    <w:bookmarkEnd w:id="7"/>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берушiнiң құрылымдық бөлiмшелерінің (қызметкерлерінің) тiзбесі: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әрбір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өтінішті 30 (отыз) минут ішінде қабылдайды және тіркейді;</w:t>
      </w:r>
    </w:p>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жауапты орындаушыны 30 (отыз) минут ішінде белгілейді;</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жылжымалы мүлік кепілін тіркеу тізілімінен үзінді-көшірмесін 2 (екі) сағат ішінде әзірлейді және басшыға қол қоюға ұсынады;</w:t>
      </w:r>
    </w:p>
    <w:p>
      <w:pPr>
        <w:spacing w:after="0"/>
        <w:ind w:left="0"/>
        <w:jc w:val="both"/>
      </w:pPr>
      <w:r>
        <w:rPr>
          <w:rFonts w:ascii="Times New Roman"/>
          <w:b w:val="false"/>
          <w:i w:val="false"/>
          <w:color w:val="000000"/>
          <w:sz w:val="28"/>
        </w:rPr>
        <w:t>
      4) көрсетілетін қызметті берушінің басшысы қол қояды және кеңсеге жолдайды;</w:t>
      </w:r>
    </w:p>
    <w:p>
      <w:pPr>
        <w:spacing w:after="0"/>
        <w:ind w:left="0"/>
        <w:jc w:val="both"/>
      </w:pPr>
      <w:r>
        <w:rPr>
          <w:rFonts w:ascii="Times New Roman"/>
          <w:b w:val="false"/>
          <w:i w:val="false"/>
          <w:color w:val="000000"/>
          <w:sz w:val="28"/>
        </w:rPr>
        <w:t>
      5) көрсетілетін қызметті берушінің кеңсесі:</w:t>
      </w:r>
    </w:p>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тіркейді;</w:t>
      </w:r>
    </w:p>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Мемлекеттік корпорацияға немесе қызмет алушының жеке кабинетіне жолдайды.</w:t>
      </w:r>
    </w:p>
    <w:bookmarkStart w:name="z8" w:id="8"/>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w:t>
      </w:r>
      <w:r>
        <w:br/>
      </w:r>
      <w:r>
        <w:rPr>
          <w:rFonts w:ascii="Times New Roman"/>
          <w:b/>
          <w:i w:val="false"/>
          <w:color w:val="000000"/>
        </w:rPr>
        <w:t>берушілермен өзара iс-қимыл тәртiбiн,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берушіге жүгіну тәртібін, көрсетілетін қызметті алушының өтінішін өңдеу ұзақтығын сипаттау:</w:t>
      </w:r>
    </w:p>
    <w:p>
      <w:pPr>
        <w:spacing w:after="0"/>
        <w:ind w:left="0"/>
        <w:jc w:val="both"/>
      </w:pPr>
      <w:r>
        <w:rPr>
          <w:rFonts w:ascii="Times New Roman"/>
          <w:b w:val="false"/>
          <w:i w:val="false"/>
          <w:color w:val="000000"/>
          <w:sz w:val="28"/>
        </w:rPr>
        <w:t>
      Мемлекеттік корпорацияның операторы: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өтінішті "электрондық" кезек тәртібімен 15 (он бес) минут ішінде қабылдайды;</w:t>
      </w:r>
    </w:p>
    <w:p>
      <w:pPr>
        <w:spacing w:after="0"/>
        <w:ind w:left="0"/>
        <w:jc w:val="both"/>
      </w:pPr>
      <w:r>
        <w:rPr>
          <w:rFonts w:ascii="Times New Roman"/>
          <w:b w:val="false"/>
          <w:i w:val="false"/>
          <w:color w:val="000000"/>
          <w:sz w:val="28"/>
        </w:rPr>
        <w:t>
      өтініштің және барлық қажетті құжаттардың қабылданғаны туралы қолхатты 10 (он) минут ішінде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 топтамасын толық ұсынбаған жағдайда 30 (отыз) минут ішінде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өтінішті қабылдаудан бас тартады және нысан бойынша қолхат береді;</w:t>
      </w:r>
    </w:p>
    <w:p>
      <w:pPr>
        <w:spacing w:after="0"/>
        <w:ind w:left="0"/>
        <w:jc w:val="both"/>
      </w:pPr>
      <w:r>
        <w:rPr>
          <w:rFonts w:ascii="Times New Roman"/>
          <w:b w:val="false"/>
          <w:i w:val="false"/>
          <w:color w:val="000000"/>
          <w:sz w:val="28"/>
        </w:rPr>
        <w:t>
      көрсетілетін қызметті берушінің кеңсесіне 30 (отыз) минут ішінде жолдайды.</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нотариалды расталған сенімхат бойынша оның өкілінің, заңды тұлғаға өкілеттігін растайтын құжат бойынша) жеке басын куәландыратын құжатты көрсеткен кезде тиісті құжаттардың қабылданғаны туралы қолхат негізінде оның қызметкері жүзеге асырады.</w:t>
      </w:r>
    </w:p>
    <w:p>
      <w:pPr>
        <w:spacing w:after="0"/>
        <w:ind w:left="0"/>
        <w:jc w:val="both"/>
      </w:pPr>
      <w:r>
        <w:rPr>
          <w:rFonts w:ascii="Times New Roman"/>
          <w:b w:val="false"/>
          <w:i w:val="false"/>
          <w:color w:val="000000"/>
          <w:sz w:val="28"/>
        </w:rPr>
        <w:t>
      Мемлекеттік корпорация операторы жылжымалы мүлік кепілін тіркеу тізілімінен үзінді-көшірмесін 30 (отыз) минут ішінде береді.</w:t>
      </w:r>
    </w:p>
    <w:p>
      <w:pPr>
        <w:spacing w:after="0"/>
        <w:ind w:left="0"/>
        <w:jc w:val="both"/>
      </w:pPr>
      <w:r>
        <w:rPr>
          <w:rFonts w:ascii="Times New Roman"/>
          <w:b w:val="false"/>
          <w:i w:val="false"/>
          <w:color w:val="000000"/>
          <w:sz w:val="28"/>
        </w:rPr>
        <w:t>
      Мемлекеттік корпорация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11. Портал арқылы мемлекетік қызмет көрсету кезінде көрсетілетін қызметті беруші мен көрсетілетін қызметті алушының жүгіну тәртібі мен рәсімдер (іс-қимылдар) реттілігін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 бизнес-сәйкестендіру нөмірі және пароль (порталда тіркелмегеналушылар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парольді енгізуі (авторизациялау процесі);</w:t>
      </w:r>
    </w:p>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сұранысын) порталға жолдайды;</w:t>
      </w:r>
    </w:p>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30 (отыз) минут ішіндеалады.</w:t>
      </w:r>
    </w:p>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 қосымшасына</w:t>
      </w:r>
      <w:r>
        <w:rPr>
          <w:rFonts w:ascii="Times New Roman"/>
          <w:b w:val="false"/>
          <w:i w:val="false"/>
          <w:color w:val="000000"/>
          <w:sz w:val="28"/>
        </w:rPr>
        <w:t> сәйкес диаграммада көрсетілген.</w:t>
      </w:r>
    </w:p>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(іс-қимылдарының) және Мемлекеттік корпорациясымен және (немесе) өзге де көрсетілетін қызметті берушілермен өзара iс - қимыл тәртiбiн, сондай-ақ мемлекеттік қызмет көрсету процесінде ақпараттық жүйелерді пайдалану өзара іс-қимылдары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3-қосымшаларына сәйкес мемлекеттік қызмет көрсетудің бизнес - үдерістерінің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Алматы қаласы әкімдігінің интернет-ресурстарында (http://almaty.gov.kz)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механизмдерге,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механизмдерге,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rPr>
          <w:rFonts w:ascii="Times New Roman"/>
          <w:b w:val="false"/>
          <w:i w:val="false"/>
          <w:color w:val="000000"/>
          <w:sz w:val="28"/>
        </w:rPr>
        <w:t>
      1. Мемлекеттік корпорация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05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"е–үкімет" веб–порталы арқылы: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659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