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94ce" w14:textId="9b99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"Мектепке дейiнгi тәрбие мен оқыту саласында Алматы қаласы Бiлiм басқармасы көрсететiн мемлекеттiк көрсетiлетiн қызметтер регламенттерiн бекiту туралы" 2015 жылғы 7 тамыздағы № 3/500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15 тамыздағы № 3/387 қаулысы. Алматы қаласы Әділет департаментінде 2016 жылғы 14 қыркүйекте № 1312 болып тіркелді. Күші жойылды - Алматы қаласы әкімдігінің 2020 жылғы 29 қыркүйектегі № 3/399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Бiлiм және ғылым министрiнiң 2016 жылғы 21 қаңтардағы № 58 "Мектепке дейiнгi тәрбие мен оқыту саласында жергiлiктi атқарушы органдар көрсететiн мемлекеттiк қызметтер стандарттарын бекiту туралы" Қазақстан Республикасы Бiлiм және ғылым Министрiнiң 2015 жылғы 7 сәуiрдегi № 172 бұйрығына өзгерiс енгiзу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алып, Алматы қаласының әкiмдiгi </w:t>
      </w:r>
      <w:r>
        <w:rPr>
          <w:rFonts w:ascii="Times New Roman"/>
          <w:b/>
          <w:i w:val="false"/>
          <w:color w:val="000000"/>
          <w:sz w:val="28"/>
        </w:rPr>
        <w:t>ҚАУЛЫ ЕТЕДI:</w:t>
      </w:r>
    </w:p>
    <w:bookmarkStart w:name="z1" w:id="1"/>
    <w:p>
      <w:pPr>
        <w:spacing w:after="0"/>
        <w:ind w:left="0"/>
        <w:jc w:val="both"/>
      </w:pPr>
      <w:r>
        <w:rPr>
          <w:rFonts w:ascii="Times New Roman"/>
          <w:b w:val="false"/>
          <w:i w:val="false"/>
          <w:color w:val="000000"/>
          <w:sz w:val="28"/>
        </w:rPr>
        <w:t xml:space="preserve">
      1. Алматы қаласы әкiмдiгiнiң "Мектепке дейiнгi тәрбие мен оқыту саласында Алматы қаласы Бiлiм басқармасы көрсететiн мемлекеттiк көрсетiлетiн қызметтер регламенттерiн бекiту туралы" 2015 жылғы 7 тамыздағы № 3/500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1204 болып тiркелген, 2015 жылғы 22 қыркүйекте "Алматы ақшамы" және "Вечерний Алматы" газеттерінде жарияланған) келесі өзгерiс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"Мектепке дейiнгi балалар ұйымдарына жiберу үшiн мектепке дейiнгi (7 жасқа дейiн) жастағы балаларды кезекке қою"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p>
      <w:pPr>
        <w:spacing w:after="0"/>
        <w:ind w:left="0"/>
        <w:jc w:val="both"/>
      </w:pPr>
      <w:r>
        <w:rPr>
          <w:rFonts w:ascii="Times New Roman"/>
          <w:b w:val="false"/>
          <w:i w:val="false"/>
          <w:color w:val="000000"/>
          <w:sz w:val="28"/>
        </w:rPr>
        <w:t>
      2. Алматы қаласы Білім басқармасы осы қаулыны әділет органдарында мемлекеттік тіркеуді жүргізсін, одан кейін ресми және мерзімді баспа басылымдарында, сондай-ақ Қазақстан Республикасының Үкіметі белгілейтін интернет-ресурста және Алматы қаласы әкімдігінің ресми интернет-ресурсында жарияласын.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"Алматы қаласы әкiмдiгiнiң "Мектепке дейiнгi тәрбие мен оқыту саласында Алматы қаласы Бiлiм басқармасы көрсететiн мемлекеттiк көрсетiлетiн қызметтер регламенттерiн бекiту туралы" 2015 жылғы 7 тамыздағы № 3/500 қаулысына өзгеріс енгізу туралы"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2016 жылғы 15 тамыздағы</w:t>
            </w:r>
            <w:r>
              <w:br/>
            </w:r>
            <w:r>
              <w:rPr>
                <w:rFonts w:ascii="Times New Roman"/>
                <w:b w:val="false"/>
                <w:i w:val="false"/>
                <w:color w:val="000000"/>
                <w:sz w:val="20"/>
              </w:rPr>
              <w:t>№ 3/387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2015 жылғы 7тамыздағы</w:t>
            </w:r>
            <w:r>
              <w:br/>
            </w:r>
            <w:r>
              <w:rPr>
                <w:rFonts w:ascii="Times New Roman"/>
                <w:b w:val="false"/>
                <w:i w:val="false"/>
                <w:color w:val="000000"/>
                <w:sz w:val="20"/>
              </w:rPr>
              <w:t>№ 3/500 қаулысымен</w:t>
            </w:r>
            <w:r>
              <w:br/>
            </w:r>
            <w:r>
              <w:rPr>
                <w:rFonts w:ascii="Times New Roman"/>
                <w:b w:val="false"/>
                <w:i w:val="false"/>
                <w:color w:val="000000"/>
                <w:sz w:val="20"/>
              </w:rPr>
              <w:t>бекiтiлдi</w:t>
            </w:r>
          </w:p>
        </w:tc>
      </w:tr>
    </w:tbl>
    <w:bookmarkStart w:name="z4" w:id="3"/>
    <w:p>
      <w:pPr>
        <w:spacing w:after="0"/>
        <w:ind w:left="0"/>
        <w:jc w:val="left"/>
      </w:pPr>
      <w:r>
        <w:rPr>
          <w:rFonts w:ascii="Times New Roman"/>
          <w:b/>
          <w:i w:val="false"/>
          <w:color w:val="000000"/>
        </w:rPr>
        <w:t xml:space="preserve"> "Мектепке дейiнгi балалар ұйымдарына жiберу үшiн мектепке</w:t>
      </w:r>
      <w:r>
        <w:br/>
      </w:r>
      <w:r>
        <w:rPr>
          <w:rFonts w:ascii="Times New Roman"/>
          <w:b/>
          <w:i w:val="false"/>
          <w:color w:val="000000"/>
        </w:rPr>
        <w:t>дейiнгi (7 жасқа дейiн) жастағы балаларды кезекке қою"</w:t>
      </w:r>
      <w:r>
        <w:br/>
      </w:r>
      <w:r>
        <w:rPr>
          <w:rFonts w:ascii="Times New Roman"/>
          <w:b/>
          <w:i w:val="false"/>
          <w:color w:val="000000"/>
        </w:rPr>
        <w:t>мемлекеттiк көрсетiлетiн қызмет регламентi</w:t>
      </w:r>
    </w:p>
    <w:bookmarkEnd w:id="3"/>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Осы "Мектепке дейiнгi балалар ұйымдарына жiберу үшiн мектепке дейiнгi (7 жасқа дейiн) жастағы балаларды кезекке қою" мемлекеттiк көрсетiлетiн қызмет регламентi (бұдан әрі – Регламент) Қазақстан Республикасы Білім және ғылым министрінің 2015 жылғы 7 сәуірдегі № 172 бұйрығымен бекітілген "Мектепке дейiнгi балалар ұйымдарына жiберу үшiн мектепке дейiнгi (7 жасқа дейiн) жастағы балаларды кезекке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p>
      <w:pPr>
        <w:spacing w:after="0"/>
        <w:ind w:left="0"/>
        <w:jc w:val="both"/>
      </w:pPr>
      <w:r>
        <w:rPr>
          <w:rFonts w:ascii="Times New Roman"/>
          <w:b w:val="false"/>
          <w:i w:val="false"/>
          <w:color w:val="000000"/>
          <w:sz w:val="28"/>
        </w:rPr>
        <w:t>
      "Мектепке дейiнгi балалар ұйымдарына жiберу үшiн мектепке дейiнгi (7 жасқа дейiн) жастағы балаларды кезекке қою" мемлекеттiк көрсетiлетiн қызметi (бұдан әрi – мемлекеттiк көрсетiлетiн қызмет) "Алматы қаласы Бiлiм басқармасы" коммуналдық мемлекеттiк мекемесi көрсетедi (бұдан әрi – көрсетiлетiн қызметтi берушi).</w:t>
      </w:r>
    </w:p>
    <w:p>
      <w:pPr>
        <w:spacing w:after="0"/>
        <w:ind w:left="0"/>
        <w:jc w:val="both"/>
      </w:pPr>
      <w:r>
        <w:rPr>
          <w:rFonts w:ascii="Times New Roman"/>
          <w:b w:val="false"/>
          <w:i w:val="false"/>
          <w:color w:val="000000"/>
          <w:sz w:val="28"/>
        </w:rPr>
        <w:t>
      Өтiнiштi қабылдау және мемлекеттiк қызмет көрсетудiң нәтижесiн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акционерлік қоғамы (бұдан әрi – Мемлекеттiк корпорация);</w:t>
      </w:r>
    </w:p>
    <w:p>
      <w:pPr>
        <w:spacing w:after="0"/>
        <w:ind w:left="0"/>
        <w:jc w:val="both"/>
      </w:pPr>
      <w:r>
        <w:rPr>
          <w:rFonts w:ascii="Times New Roman"/>
          <w:b w:val="false"/>
          <w:i w:val="false"/>
          <w:color w:val="000000"/>
          <w:sz w:val="28"/>
        </w:rPr>
        <w:t>
      3) "электрондық үкiметтiң" www.e.gov.kz веб-порталы (бұдан әрi – ЭҮП) арқылы жүзеге асырылады.</w:t>
      </w:r>
    </w:p>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Мемлекеттiк қызмет көрсетудiң нәтижесi кезектiлiк нөмiрi көрсетiлген кезекке қою туралы хабарлама беру (ерiктi нысанда) немесе орын болған жағдайда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мектепке дейiнгi ұйымға жолдама беру болып табылады.</w:t>
      </w:r>
    </w:p>
    <w:p>
      <w:pPr>
        <w:spacing w:after="0"/>
        <w:ind w:left="0"/>
        <w:jc w:val="both"/>
      </w:pPr>
      <w:r>
        <w:rPr>
          <w:rFonts w:ascii="Times New Roman"/>
          <w:b w:val="false"/>
          <w:i w:val="false"/>
          <w:color w:val="000000"/>
          <w:sz w:val="28"/>
        </w:rPr>
        <w:t>
      ЭҮП арқылы жүгiнгенде көрсетiлетiн қызметтi алушыға көрсетiлген мемлекеттiк қызметтiң нәтижесi және (немесе) "жеке кабинетке" қызмет көрсетушiнiң уәкiлеттi тұлғасының электронды цифрлық қолтаңбасы (бұдан әрi – ЭЦҚ) қойылған электронды құжат түрiндегi хабарламасы жiберiледi.</w:t>
      </w:r>
    </w:p>
    <w:p>
      <w:pPr>
        <w:spacing w:after="0"/>
        <w:ind w:left="0"/>
        <w:jc w:val="both"/>
      </w:pPr>
      <w:r>
        <w:rPr>
          <w:rFonts w:ascii="Times New Roman"/>
          <w:b w:val="false"/>
          <w:i w:val="false"/>
          <w:color w:val="000000"/>
          <w:sz w:val="28"/>
        </w:rPr>
        <w:t>
      Мемлекеттiк қызметтi көрсету нәтижесiне қағаз тасымалдағышпен жүгiнгенде, мемлекеттiк қызметтi көрсету нәтижесi электронды нысанда ресiмделедi, басып шығарылады, көрсетiлетiн қызметтi берушiнiң уәкiлеттi тұлғасының мөрiмен және қолымен куәландырылады.</w:t>
      </w:r>
    </w:p>
    <w:p>
      <w:pPr>
        <w:spacing w:after="0"/>
        <w:ind w:left="0"/>
        <w:jc w:val="both"/>
      </w:pPr>
      <w:r>
        <w:rPr>
          <w:rFonts w:ascii="Times New Roman"/>
          <w:b w:val="false"/>
          <w:i w:val="false"/>
          <w:color w:val="000000"/>
          <w:sz w:val="28"/>
        </w:rPr>
        <w:t>
      Мемлекеттiк қызметтi көрсету нәтижесiн ұсыну нысаны: электронды (толық автоматтандырылған) және (немесе) қағаз түрiнде.</w:t>
      </w:r>
    </w:p>
    <w:p>
      <w:pPr>
        <w:spacing w:after="0"/>
        <w:ind w:left="0"/>
        <w:jc w:val="both"/>
      </w:pPr>
      <w:r>
        <w:rPr>
          <w:rFonts w:ascii="Times New Roman"/>
          <w:b w:val="false"/>
          <w:i w:val="false"/>
          <w:color w:val="000000"/>
          <w:sz w:val="28"/>
        </w:rPr>
        <w:t>
      4. Мемлекеттiк қызмет жеке тұлғаларға (бұдан әрi - көрсетiлетiн қызметтi алушы) тегiн көрсетiледi.</w:t>
      </w:r>
    </w:p>
    <w:p>
      <w:pPr>
        <w:spacing w:after="0"/>
        <w:ind w:left="0"/>
        <w:jc w:val="both"/>
      </w:pPr>
      <w:r>
        <w:rPr>
          <w:rFonts w:ascii="Times New Roman"/>
          <w:b w:val="false"/>
          <w:i w:val="false"/>
          <w:color w:val="000000"/>
          <w:sz w:val="28"/>
        </w:rPr>
        <w:t>
      Бiрiншi кезектi орынды алуға мыналар құқылы:</w:t>
      </w:r>
    </w:p>
    <w:p>
      <w:pPr>
        <w:spacing w:after="0"/>
        <w:ind w:left="0"/>
        <w:jc w:val="both"/>
      </w:pPr>
      <w:r>
        <w:rPr>
          <w:rFonts w:ascii="Times New Roman"/>
          <w:b w:val="false"/>
          <w:i w:val="false"/>
          <w:color w:val="000000"/>
          <w:sz w:val="28"/>
        </w:rPr>
        <w:t>
      1) заңды өкiлдерi мүгедек болып табылатындардың балалары;</w:t>
      </w:r>
    </w:p>
    <w:p>
      <w:pPr>
        <w:spacing w:after="0"/>
        <w:ind w:left="0"/>
        <w:jc w:val="both"/>
      </w:pPr>
      <w:r>
        <w:rPr>
          <w:rFonts w:ascii="Times New Roman"/>
          <w:b w:val="false"/>
          <w:i w:val="false"/>
          <w:color w:val="000000"/>
          <w:sz w:val="28"/>
        </w:rPr>
        <w:t>
      2) ата-ананың қамқорлығынсыз қалған балалар;</w:t>
      </w:r>
    </w:p>
    <w:p>
      <w:pPr>
        <w:spacing w:after="0"/>
        <w:ind w:left="0"/>
        <w:jc w:val="both"/>
      </w:pPr>
      <w:r>
        <w:rPr>
          <w:rFonts w:ascii="Times New Roman"/>
          <w:b w:val="false"/>
          <w:i w:val="false"/>
          <w:color w:val="000000"/>
          <w:sz w:val="28"/>
        </w:rPr>
        <w:t>
      3) жетiм балалар;</w:t>
      </w:r>
    </w:p>
    <w:p>
      <w:pPr>
        <w:spacing w:after="0"/>
        <w:ind w:left="0"/>
        <w:jc w:val="both"/>
      </w:pPr>
      <w:r>
        <w:rPr>
          <w:rFonts w:ascii="Times New Roman"/>
          <w:b w:val="false"/>
          <w:i w:val="false"/>
          <w:color w:val="000000"/>
          <w:sz w:val="28"/>
        </w:rPr>
        <w:t>
      4) көп балалы отбасылардан шыққан балалар;</w:t>
      </w:r>
    </w:p>
    <w:p>
      <w:pPr>
        <w:spacing w:after="0"/>
        <w:ind w:left="0"/>
        <w:jc w:val="both"/>
      </w:pPr>
      <w:r>
        <w:rPr>
          <w:rFonts w:ascii="Times New Roman"/>
          <w:b w:val="false"/>
          <w:i w:val="false"/>
          <w:color w:val="000000"/>
          <w:sz w:val="28"/>
        </w:rPr>
        <w:t>
      5) әскери қызметшiлердiң, оның iшiнде қызмет өткеру уақытында қаза тапқандардың, қайтыс болғандардың немесе хабар-ошарсыз кеткендердiң балалары;</w:t>
      </w:r>
    </w:p>
    <w:p>
      <w:pPr>
        <w:spacing w:after="0"/>
        <w:ind w:left="0"/>
        <w:jc w:val="both"/>
      </w:pPr>
      <w:r>
        <w:rPr>
          <w:rFonts w:ascii="Times New Roman"/>
          <w:b w:val="false"/>
          <w:i w:val="false"/>
          <w:color w:val="000000"/>
          <w:sz w:val="28"/>
        </w:rPr>
        <w:t>
      6) арнаулы мемлекеттiк органдар қызметкерлерiнiң, оның iшiнде қызмет өткеру кезiнде қаза тапқан, қайтыс болған немесе хабар-ошарсыз кеткен қызметкерлердiң балалары.</w:t>
      </w:r>
    </w:p>
    <w:p>
      <w:pPr>
        <w:spacing w:after="0"/>
        <w:ind w:left="0"/>
        <w:jc w:val="both"/>
      </w:pPr>
      <w:r>
        <w:rPr>
          <w:rFonts w:ascii="Times New Roman"/>
          <w:b w:val="false"/>
          <w:i w:val="false"/>
          <w:color w:val="000000"/>
          <w:sz w:val="28"/>
        </w:rPr>
        <w:t>
      5. Осы Регламентте қолданылатын түсiнiктер мен қысқартулар:</w:t>
      </w:r>
    </w:p>
    <w:p>
      <w:pPr>
        <w:spacing w:after="0"/>
        <w:ind w:left="0"/>
        <w:jc w:val="both"/>
      </w:pPr>
      <w:r>
        <w:rPr>
          <w:rFonts w:ascii="Times New Roman"/>
          <w:b w:val="false"/>
          <w:i w:val="false"/>
          <w:color w:val="000000"/>
          <w:sz w:val="28"/>
        </w:rPr>
        <w:t>
      1) АЖО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жеткiзу және тапсыруға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Білім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Мемлекеттiк корпорацияның ақпараттық жүйесi (бұдан әрi – МК АЖ) –Қазақстан Республикасының Мемлекеттiк корпорациялары (жеке және заңды тұлғаларға), сонымен қатар тиiстi министрлiктер мен ведомстволар арқылы тұрғындарға қызмет көрсету үдерісін автоматтандыруға арналған ақпараттық жүйе;</w:t>
      </w:r>
    </w:p>
    <w:p>
      <w:pPr>
        <w:spacing w:after="0"/>
        <w:ind w:left="0"/>
        <w:jc w:val="both"/>
      </w:pPr>
      <w:r>
        <w:rPr>
          <w:rFonts w:ascii="Times New Roman"/>
          <w:b w:val="false"/>
          <w:i w:val="false"/>
          <w:color w:val="000000"/>
          <w:sz w:val="28"/>
        </w:rPr>
        <w:t>
      9) электрондық құжат – ақпаратты электрондық-сандық үлгiде тапсыратын және ЭЦҚ арқылы куәландырылған құжат;</w:t>
      </w:r>
    </w:p>
    <w:p>
      <w:pPr>
        <w:spacing w:after="0"/>
        <w:ind w:left="0"/>
        <w:jc w:val="both"/>
      </w:pPr>
      <w:r>
        <w:rPr>
          <w:rFonts w:ascii="Times New Roman"/>
          <w:b w:val="false"/>
          <w:i w:val="false"/>
          <w:color w:val="000000"/>
          <w:sz w:val="28"/>
        </w:rPr>
        <w:t>
      10)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11)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12)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p>
      <w:pPr>
        <w:spacing w:after="0"/>
        <w:ind w:left="0"/>
        <w:jc w:val="both"/>
      </w:pPr>
      <w:r>
        <w:rPr>
          <w:rFonts w:ascii="Times New Roman"/>
          <w:b w:val="false"/>
          <w:i w:val="false"/>
          <w:color w:val="000000"/>
          <w:sz w:val="28"/>
        </w:rPr>
        <w:t>
      6. Жұмыс кестесi:</w:t>
      </w:r>
    </w:p>
    <w:p>
      <w:pPr>
        <w:spacing w:after="0"/>
        <w:ind w:left="0"/>
        <w:jc w:val="both"/>
      </w:pPr>
      <w:r>
        <w:rPr>
          <w:rFonts w:ascii="Times New Roman"/>
          <w:b w:val="false"/>
          <w:i w:val="false"/>
          <w:color w:val="000000"/>
          <w:sz w:val="28"/>
        </w:rPr>
        <w:t xml:space="preserve">
      1) көрсетiлетiн қызметтi берушi: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көрсетiлетiн қызметтi берушiнiң белгiленген жұмыс кестесi бойынша демалыс және мереке күндерiн қоспағанда, дүйсенбi – жұма аралығында сағат 13.00-ден 14.00-ге дейiнгi түскi үзiлiспен сағат 09.00-ден 18.00-ге дейiн.</w:t>
      </w:r>
    </w:p>
    <w:p>
      <w:pPr>
        <w:spacing w:after="0"/>
        <w:ind w:left="0"/>
        <w:jc w:val="both"/>
      </w:pPr>
      <w:r>
        <w:rPr>
          <w:rFonts w:ascii="Times New Roman"/>
          <w:b w:val="false"/>
          <w:i w:val="false"/>
          <w:color w:val="000000"/>
          <w:sz w:val="28"/>
        </w:rPr>
        <w:t>
      Өтiнiштердi қабылдау және мемлекеттiк көрсетiлетiн қызметтiң нәтижесiн беру сағат 13.00-ден 14.00-ге дейiнгi түскi үзiлiспен сағат 09.00-ден 18.00-ге дейiн жүргiзiледi.</w:t>
      </w:r>
    </w:p>
    <w:p>
      <w:pPr>
        <w:spacing w:after="0"/>
        <w:ind w:left="0"/>
        <w:jc w:val="both"/>
      </w:pP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p>
    <w:p>
      <w:pPr>
        <w:spacing w:after="0"/>
        <w:ind w:left="0"/>
        <w:jc w:val="both"/>
      </w:pPr>
      <w:r>
        <w:rPr>
          <w:rFonts w:ascii="Times New Roman"/>
          <w:b w:val="false"/>
          <w:i w:val="false"/>
          <w:color w:val="000000"/>
          <w:sz w:val="28"/>
        </w:rPr>
        <w:t xml:space="preserve">
      2) Мемлекеттiк корпорация: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белгiленген жұмыс кестесi бойынша жексенбi және мереке күндерiн қоспағанда, дүйсенбi – сенбi аралығында сағат 09.00-ден 20.00-ге дейiн, түскi үзiлiссiз жүргiзiледi.</w:t>
      </w:r>
    </w:p>
    <w:p>
      <w:pPr>
        <w:spacing w:after="0"/>
        <w:ind w:left="0"/>
        <w:jc w:val="both"/>
      </w:pPr>
      <w:r>
        <w:rPr>
          <w:rFonts w:ascii="Times New Roman"/>
          <w:b w:val="false"/>
          <w:i w:val="false"/>
          <w:color w:val="000000"/>
          <w:sz w:val="28"/>
        </w:rPr>
        <w:t xml:space="preserve">
      Көрсетiлетiн қызметтi алушының қалауы бойынша қабылдау "электронды" кезек тәртiбiнде жүзеге асырылады, электронды кезектi ЭҮПарқылы брондауға болады. </w:t>
      </w:r>
    </w:p>
    <w:p>
      <w:pPr>
        <w:spacing w:after="0"/>
        <w:ind w:left="0"/>
        <w:jc w:val="both"/>
      </w:pPr>
      <w:r>
        <w:rPr>
          <w:rFonts w:ascii="Times New Roman"/>
          <w:b w:val="false"/>
          <w:i w:val="false"/>
          <w:color w:val="000000"/>
          <w:sz w:val="28"/>
        </w:rPr>
        <w:t>
      3) ЭҮП: тәулiк бойы, жөндеу жұмыстарын жүргiзуге байланысты техникалық үзiлiстердi қоспағанда.</w:t>
      </w:r>
    </w:p>
    <w:bookmarkStart w:name="z6" w:id="5"/>
    <w:p>
      <w:pPr>
        <w:spacing w:after="0"/>
        <w:ind w:left="0"/>
        <w:jc w:val="left"/>
      </w:pPr>
      <w:r>
        <w:rPr>
          <w:rFonts w:ascii="Times New Roman"/>
          <w:b/>
          <w:i w:val="false"/>
          <w:color w:val="000000"/>
        </w:rPr>
        <w:t xml:space="preserve"> 2.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iс-қимыл тәртiбiнің сипаттамасы</w:t>
      </w:r>
    </w:p>
    <w:bookmarkEnd w:id="5"/>
    <w:p>
      <w:pPr>
        <w:spacing w:after="0"/>
        <w:ind w:left="0"/>
        <w:jc w:val="both"/>
      </w:pPr>
      <w:r>
        <w:rPr>
          <w:rFonts w:ascii="Times New Roman"/>
          <w:b w:val="false"/>
          <w:i w:val="false"/>
          <w:color w:val="000000"/>
          <w:sz w:val="28"/>
        </w:rPr>
        <w:t xml:space="preserve">
      7. Көрсетiлетiн қызметтi берушiнің көрсетiлетiн қызметтi алушыдан мемлекеттiк қызметтi көрсету үшiн Стандарттың </w:t>
      </w:r>
      <w:r>
        <w:rPr>
          <w:rFonts w:ascii="Times New Roman"/>
          <w:b w:val="false"/>
          <w:i w:val="false"/>
          <w:color w:val="000000"/>
          <w:sz w:val="28"/>
        </w:rPr>
        <w:t xml:space="preserve">9 тармағында </w:t>
      </w:r>
      <w:r>
        <w:rPr>
          <w:rFonts w:ascii="Times New Roman"/>
          <w:b w:val="false"/>
          <w:i w:val="false"/>
          <w:color w:val="000000"/>
          <w:sz w:val="28"/>
        </w:rPr>
        <w:t xml:space="preserve"> көрсетiлген қажеттi құжаттарды алуы мемлекеттiк қызметтi көрсету бойынша рәсiмдi (iс-қимылды) бастауға негiз болып табылады.</w:t>
      </w:r>
    </w:p>
    <w:p>
      <w:pPr>
        <w:spacing w:after="0"/>
        <w:ind w:left="0"/>
        <w:jc w:val="both"/>
      </w:pPr>
      <w:r>
        <w:rPr>
          <w:rFonts w:ascii="Times New Roman"/>
          <w:b w:val="false"/>
          <w:i w:val="false"/>
          <w:color w:val="000000"/>
          <w:sz w:val="28"/>
        </w:rPr>
        <w:t>
      8.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тұлғасының құжаттарды қабылдауы және өтiнiштi тiркеуі, рәсiмнiң ұзақтығы - 5 минут;</w:t>
      </w:r>
    </w:p>
    <w:p>
      <w:pPr>
        <w:spacing w:after="0"/>
        <w:ind w:left="0"/>
        <w:jc w:val="both"/>
      </w:pPr>
      <w:r>
        <w:rPr>
          <w:rFonts w:ascii="Times New Roman"/>
          <w:b w:val="false"/>
          <w:i w:val="false"/>
          <w:color w:val="000000"/>
          <w:sz w:val="28"/>
        </w:rPr>
        <w:t>
      2) көрсетілетін қызметті берушінің басшысының бұрыштамаға сәйкес көрсетілетін қызметті алушының өтінішін көрсетілетін қызмет берушінің жауапты тұлғасына орындау үшін беруі, рәсiмнiң ұзақтығы - 5 минут;</w:t>
      </w:r>
    </w:p>
    <w:p>
      <w:pPr>
        <w:spacing w:after="0"/>
        <w:ind w:left="0"/>
        <w:jc w:val="both"/>
      </w:pPr>
      <w:r>
        <w:rPr>
          <w:rFonts w:ascii="Times New Roman"/>
          <w:b w:val="false"/>
          <w:i w:val="false"/>
          <w:color w:val="000000"/>
          <w:sz w:val="28"/>
        </w:rPr>
        <w:t>
      3) көрсетілетін қызметті алушыға көрсетілетін мемлекеттік қызметтің нәтижесін беру, рәсiмнiң ұзақтығы - 20 минут.</w:t>
      </w:r>
    </w:p>
    <w:p>
      <w:pPr>
        <w:spacing w:after="0"/>
        <w:ind w:left="0"/>
        <w:jc w:val="both"/>
      </w:pPr>
      <w:r>
        <w:rPr>
          <w:rFonts w:ascii="Times New Roman"/>
          <w:b w:val="false"/>
          <w:i w:val="false"/>
          <w:color w:val="000000"/>
          <w:sz w:val="28"/>
        </w:rPr>
        <w:t>
      9.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мемлекеттiк қызметтi көрсету үшін құжаттарды қабылдайтын көрсетiлетiн қызметтi берушiнiң жауапты тұлғасының көрсетiлетiн қызметтi берушi басшысының қарауына көрсетiлетiн қызметтi алушы ұсынған өтініш пен құжаттарды беруі;</w:t>
      </w:r>
    </w:p>
    <w:p>
      <w:pPr>
        <w:spacing w:after="0"/>
        <w:ind w:left="0"/>
        <w:jc w:val="both"/>
      </w:pPr>
      <w:r>
        <w:rPr>
          <w:rFonts w:ascii="Times New Roman"/>
          <w:b w:val="false"/>
          <w:i w:val="false"/>
          <w:color w:val="000000"/>
          <w:sz w:val="28"/>
        </w:rPr>
        <w:t>
      2) көрсетiлетiн қызметтi берушi маманының мемлекеттiк қызметтiң нәтижесiн ресiмдеуi;</w:t>
      </w:r>
    </w:p>
    <w:p>
      <w:pPr>
        <w:spacing w:after="0"/>
        <w:ind w:left="0"/>
        <w:jc w:val="both"/>
      </w:pPr>
      <w:r>
        <w:rPr>
          <w:rFonts w:ascii="Times New Roman"/>
          <w:b w:val="false"/>
          <w:i w:val="false"/>
          <w:color w:val="000000"/>
          <w:sz w:val="28"/>
        </w:rPr>
        <w:t>
      3) көрсетілетін қызметті алушының мемлекеттік қызмет көрсету нәтижесін алуы.</w:t>
      </w:r>
    </w:p>
    <w:bookmarkStart w:name="z7" w:id="6"/>
    <w:p>
      <w:pPr>
        <w:spacing w:after="0"/>
        <w:ind w:left="0"/>
        <w:jc w:val="left"/>
      </w:pPr>
      <w:r>
        <w:rPr>
          <w:rFonts w:ascii="Times New Roman"/>
          <w:b/>
          <w:i w:val="false"/>
          <w:color w:val="000000"/>
        </w:rPr>
        <w:t xml:space="preserve"> 3. Мемлекеттiк қызмет көрсету үдерісінде көрсетiлетiн қызметтi берушiнiң</w:t>
      </w:r>
      <w:r>
        <w:br/>
      </w:r>
      <w:r>
        <w:rPr>
          <w:rFonts w:ascii="Times New Roman"/>
          <w:b/>
          <w:i w:val="false"/>
          <w:color w:val="000000"/>
        </w:rPr>
        <w:t>құрылымдық бөлiмшелерiнiң (қызметкерлерiнiң) өзара іс-қимыл тәртiбiнің</w:t>
      </w:r>
      <w:r>
        <w:br/>
      </w:r>
      <w:r>
        <w:rPr>
          <w:rFonts w:ascii="Times New Roman"/>
          <w:b/>
          <w:i w:val="false"/>
          <w:color w:val="000000"/>
        </w:rPr>
        <w:t>сипаттамасы</w:t>
      </w:r>
    </w:p>
    <w:bookmarkEnd w:id="6"/>
    <w:p>
      <w:pPr>
        <w:spacing w:after="0"/>
        <w:ind w:left="0"/>
        <w:jc w:val="both"/>
      </w:pPr>
      <w:r>
        <w:rPr>
          <w:rFonts w:ascii="Times New Roman"/>
          <w:b w:val="false"/>
          <w:i w:val="false"/>
          <w:color w:val="000000"/>
          <w:sz w:val="28"/>
        </w:rPr>
        <w:t>
      10. Мемлекеттiк қызмет көрсету үдерiсiне қатысатын көрсетiлетiн қызметтi берушiнiң құрылымдық бөлiмшелерiнiң тiзбесi:</w:t>
      </w:r>
    </w:p>
    <w:p>
      <w:pPr>
        <w:spacing w:after="0"/>
        <w:ind w:left="0"/>
        <w:jc w:val="both"/>
      </w:pPr>
      <w:r>
        <w:rPr>
          <w:rFonts w:ascii="Times New Roman"/>
          <w:b w:val="false"/>
          <w:i w:val="false"/>
          <w:color w:val="000000"/>
          <w:sz w:val="28"/>
        </w:rPr>
        <w:t>
      мемлекеттiк қызметтi көрсету үшін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маманы;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11.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мемлекеттiк көрсетiлетiн қызметтi көрсету үшін құжаттарды қабылдайтын көрсетiлетiн қызметтi берушiнiң жауапты тұлғасы мемлекеттiк қызметтi көрсету үшiн қажеттi құжаттар түскен соң көрсетiлетiн қызметтi берушiнiң мемлекеттiк көрсетiлетiн қызметтердi тiркеу журналына тiркеудi жүзеге асырады, көрсетiлетiн қызметтi берушiнiң басшысына қарау үшін береді, рәсiмнiң ұзақтығы - 5 минут;</w:t>
      </w:r>
    </w:p>
    <w:p>
      <w:pPr>
        <w:spacing w:after="0"/>
        <w:ind w:left="0"/>
        <w:jc w:val="both"/>
      </w:pPr>
      <w:r>
        <w:rPr>
          <w:rFonts w:ascii="Times New Roman"/>
          <w:b w:val="false"/>
          <w:i w:val="false"/>
          <w:color w:val="000000"/>
          <w:sz w:val="28"/>
        </w:rPr>
        <w:t>
      2) көрсетiлетiн қызметтi берушiнiң басшысы бұрыштамаға сәйкес көрсетiлетiн қызметтi алушының өтiнiшiн көрсетiлетiн қызмет берушiнiң маманына орындау үшiн бередi, рәсiмнiң ұзақтығы - 5 минут;</w:t>
      </w:r>
    </w:p>
    <w:p>
      <w:pPr>
        <w:spacing w:after="0"/>
        <w:ind w:left="0"/>
        <w:jc w:val="both"/>
      </w:pPr>
      <w:r>
        <w:rPr>
          <w:rFonts w:ascii="Times New Roman"/>
          <w:b w:val="false"/>
          <w:i w:val="false"/>
          <w:color w:val="000000"/>
          <w:sz w:val="28"/>
        </w:rPr>
        <w:t xml:space="preserve">
      3) көрсетiлетiн қызметтi берушiнiң маманы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көрсетiлетiн қызметтi берушiнiң маманы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мектепке дейiнгi балалар ұйымына жолдаманы, мектепке дейiнгi ұйымдарда орын болмаған жағдайда кезектiлiк нөмiрi көрсетiлген кезекке қою туралы хабарламаны көрсетiлетiн қызметтi алушыға береді, рәсiмнiң ұзақтығы - 20 минут.</w:t>
      </w:r>
    </w:p>
    <w:p>
      <w:pPr>
        <w:spacing w:after="0"/>
        <w:ind w:left="0"/>
        <w:jc w:val="both"/>
      </w:pPr>
      <w:r>
        <w:rPr>
          <w:rFonts w:ascii="Times New Roman"/>
          <w:b w:val="false"/>
          <w:i w:val="false"/>
          <w:color w:val="000000"/>
          <w:sz w:val="28"/>
        </w:rPr>
        <w:t>
      12. Мемлекеттiк қызмет көрсету мерзiмдерi:</w:t>
      </w:r>
    </w:p>
    <w:p>
      <w:pPr>
        <w:spacing w:after="0"/>
        <w:ind w:left="0"/>
        <w:jc w:val="both"/>
      </w:pPr>
      <w:r>
        <w:rPr>
          <w:rFonts w:ascii="Times New Roman"/>
          <w:b w:val="false"/>
          <w:i w:val="false"/>
          <w:color w:val="000000"/>
          <w:sz w:val="28"/>
        </w:rPr>
        <w:t>
      1) көрсетiлетiн қызметтi берушiге, Мемлекеттiк корпорацияға, ЭҮП-ға жүгiнген сәтiнен бастап – 30 минут;</w:t>
      </w:r>
    </w:p>
    <w:p>
      <w:pPr>
        <w:spacing w:after="0"/>
        <w:ind w:left="0"/>
        <w:jc w:val="both"/>
      </w:pPr>
      <w:r>
        <w:rPr>
          <w:rFonts w:ascii="Times New Roman"/>
          <w:b w:val="false"/>
          <w:i w:val="false"/>
          <w:color w:val="000000"/>
          <w:sz w:val="28"/>
        </w:rPr>
        <w:t>
      2) көрсетiлетiн қызметтi берушiге немесе Мемлекеттiк корпорацияға құжаттар топтамасын тапсыру үшiн күтудiң рұқсат етiлген ең ұзақ уақыты – 15 минут;</w:t>
      </w:r>
    </w:p>
    <w:p>
      <w:pPr>
        <w:spacing w:after="0"/>
        <w:ind w:left="0"/>
        <w:jc w:val="both"/>
      </w:pPr>
      <w:r>
        <w:rPr>
          <w:rFonts w:ascii="Times New Roman"/>
          <w:b w:val="false"/>
          <w:i w:val="false"/>
          <w:color w:val="000000"/>
          <w:sz w:val="28"/>
        </w:rPr>
        <w:t>
      3) көрсетiлетiн қызметтi берушiнiң немесе Мемлекеттiк корпорацияның қызмет көрсетуiнiң рұқсат етiлген ең ұзақ уақыты – 15 минут.</w:t>
      </w:r>
    </w:p>
    <w:bookmarkStart w:name="z8" w:id="7"/>
    <w:p>
      <w:pPr>
        <w:spacing w:after="0"/>
        <w:ind w:left="0"/>
        <w:jc w:val="left"/>
      </w:pPr>
      <w:r>
        <w:rPr>
          <w:rFonts w:ascii="Times New Roman"/>
          <w:b/>
          <w:i w:val="false"/>
          <w:color w:val="000000"/>
        </w:rPr>
        <w:t xml:space="preserve"> 4. Мемлекеттік корпорациямен өзара іс-қимыл тәртiбiнің, сондай-ақ мемлекеттiк</w:t>
      </w:r>
      <w:r>
        <w:br/>
      </w:r>
      <w:r>
        <w:rPr>
          <w:rFonts w:ascii="Times New Roman"/>
          <w:b/>
          <w:i w:val="false"/>
          <w:color w:val="000000"/>
        </w:rPr>
        <w:t>қызмет көрсету үдерісіндегі ақпараттық жүйелердi қолдану тәртiбiнің сипаттамасы</w:t>
      </w:r>
    </w:p>
    <w:bookmarkEnd w:id="7"/>
    <w:p>
      <w:pPr>
        <w:spacing w:after="0"/>
        <w:ind w:left="0"/>
        <w:jc w:val="both"/>
      </w:pPr>
      <w:r>
        <w:rPr>
          <w:rFonts w:ascii="Times New Roman"/>
          <w:b w:val="false"/>
          <w:i w:val="false"/>
          <w:color w:val="000000"/>
          <w:sz w:val="28"/>
        </w:rPr>
        <w:t>
      13. Мемлекеттік қызметті Мемлекеттік корпорация арқылы көрсетуге қажетті құжаттарды қабылдау кезінде көрсетілетін қызметті алушыға:</w:t>
      </w:r>
    </w:p>
    <w:p>
      <w:pPr>
        <w:spacing w:after="0"/>
        <w:ind w:left="0"/>
        <w:jc w:val="both"/>
      </w:pPr>
      <w:r>
        <w:rPr>
          <w:rFonts w:ascii="Times New Roman"/>
          <w:b w:val="false"/>
          <w:i w:val="false"/>
          <w:color w:val="000000"/>
          <w:sz w:val="28"/>
        </w:rPr>
        <w:t>
      1) сұрау салудың нөмірі мен қабылданған күні;</w:t>
      </w:r>
    </w:p>
    <w:p>
      <w:pPr>
        <w:spacing w:after="0"/>
        <w:ind w:left="0"/>
        <w:jc w:val="both"/>
      </w:pPr>
      <w:r>
        <w:rPr>
          <w:rFonts w:ascii="Times New Roman"/>
          <w:b w:val="false"/>
          <w:i w:val="false"/>
          <w:color w:val="000000"/>
          <w:sz w:val="28"/>
        </w:rPr>
        <w:t>
      2) сұралып отырған мемлекеттік көрсетілетін қызметтің түрі;</w:t>
      </w:r>
    </w:p>
    <w:p>
      <w:pPr>
        <w:spacing w:after="0"/>
        <w:ind w:left="0"/>
        <w:jc w:val="both"/>
      </w:pPr>
      <w:r>
        <w:rPr>
          <w:rFonts w:ascii="Times New Roman"/>
          <w:b w:val="false"/>
          <w:i w:val="false"/>
          <w:color w:val="000000"/>
          <w:sz w:val="28"/>
        </w:rPr>
        <w:t>
      3) қоса берілген құжаттардың саны мен атауы;</w:t>
      </w:r>
    </w:p>
    <w:p>
      <w:pPr>
        <w:spacing w:after="0"/>
        <w:ind w:left="0"/>
        <w:jc w:val="both"/>
      </w:pPr>
      <w:r>
        <w:rPr>
          <w:rFonts w:ascii="Times New Roman"/>
          <w:b w:val="false"/>
          <w:i w:val="false"/>
          <w:color w:val="000000"/>
          <w:sz w:val="28"/>
        </w:rPr>
        <w:t>
      4) құжаттарды беру күні, уақыты және орны;</w:t>
      </w:r>
    </w:p>
    <w:p>
      <w:pPr>
        <w:spacing w:after="0"/>
        <w:ind w:left="0"/>
        <w:jc w:val="both"/>
      </w:pPr>
      <w:r>
        <w:rPr>
          <w:rFonts w:ascii="Times New Roman"/>
          <w:b w:val="false"/>
          <w:i w:val="false"/>
          <w:color w:val="000000"/>
          <w:sz w:val="28"/>
        </w:rPr>
        <w:t>
      5) құжаттарды ресімдеуге қабылдаған Мемлекеттік корпорация қызметкерінің тегі, аты, әкесінің аты;</w:t>
      </w:r>
    </w:p>
    <w:p>
      <w:pPr>
        <w:spacing w:after="0"/>
        <w:ind w:left="0"/>
        <w:jc w:val="both"/>
      </w:pP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Көрсетiлетiн қызметтi берушi немесе Мемлекеттiк корпорацияның қызметкерi жеке басын куәландыратын құжаттар, баланың туу туралы куәлiгi, мектепке дейiнгi ұйымға бiрiншi кезекте орын алу құқығын растайтын құжат туралы мәлiметтердi тиiстi мемлекеттiк ақпараттық жүйелерден "электронды үкiмет" шлюзi арқылы алады.</w:t>
      </w:r>
    </w:p>
    <w:p>
      <w:pPr>
        <w:spacing w:after="0"/>
        <w:ind w:left="0"/>
        <w:jc w:val="both"/>
      </w:pPr>
      <w:r>
        <w:rPr>
          <w:rFonts w:ascii="Times New Roman"/>
          <w:b w:val="false"/>
          <w:i w:val="false"/>
          <w:color w:val="000000"/>
          <w:sz w:val="28"/>
        </w:rPr>
        <w:t>
      Көрсетiлетiн қызметтi берушi немесе Мемлекеттiк корпорацияның қызметкерi Қазақстан Республикасының заңдарында өзгеше көзделмесе, мемлекеттiк қызметтi көрсету кезiнде ақпараттық жүйелердегi заңмен қорғалатын құпиясы бар мәлiметтерiн пайдалануға келiсiм алады.</w:t>
      </w:r>
    </w:p>
    <w:p>
      <w:pPr>
        <w:spacing w:after="0"/>
        <w:ind w:left="0"/>
        <w:jc w:val="both"/>
      </w:pPr>
      <w:r>
        <w:rPr>
          <w:rFonts w:ascii="Times New Roman"/>
          <w:b w:val="false"/>
          <w:i w:val="false"/>
          <w:color w:val="000000"/>
          <w:sz w:val="28"/>
        </w:rPr>
        <w:t xml:space="preserve">
      Көрсетiлетiн қызметтi алушы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Мемлекеттiк корпорацияның қызметкерi құжаттарды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 қабылдаудан бас тарту туралы қолхат бередi.</w:t>
      </w:r>
    </w:p>
    <w:p>
      <w:pPr>
        <w:spacing w:after="0"/>
        <w:ind w:left="0"/>
        <w:jc w:val="both"/>
      </w:pPr>
      <w:r>
        <w:rPr>
          <w:rFonts w:ascii="Times New Roman"/>
          <w:b w:val="false"/>
          <w:i w:val="false"/>
          <w:color w:val="000000"/>
          <w:sz w:val="28"/>
        </w:rPr>
        <w:t>
      14. Мемлекеттік корпорация қызметкерiнің Мемлекеттiк корпорацияның ықпалдастырылған ақпараттық жүйесiнде көрсетiлетiн қызметтi алушының сұрауын тiркеу және өңдеу кезiндегi iс-қимылдарының сипаттамасы:</w:t>
      </w:r>
    </w:p>
    <w:p>
      <w:pPr>
        <w:spacing w:after="0"/>
        <w:ind w:left="0"/>
        <w:jc w:val="both"/>
      </w:pPr>
      <w:r>
        <w:rPr>
          <w:rFonts w:ascii="Times New Roman"/>
          <w:b w:val="false"/>
          <w:i w:val="false"/>
          <w:color w:val="000000"/>
          <w:sz w:val="28"/>
        </w:rPr>
        <w:t>
      1) 1 үдерiс – Мемлекеттiк корпорация қызметкерiнiң МК АЖ АЖО-да мемлекеттiк қызметтi көрсету үшiн логин мен парольдi енгiзуi;</w:t>
      </w:r>
    </w:p>
    <w:p>
      <w:pPr>
        <w:spacing w:after="0"/>
        <w:ind w:left="0"/>
        <w:jc w:val="both"/>
      </w:pPr>
      <w:r>
        <w:rPr>
          <w:rFonts w:ascii="Times New Roman"/>
          <w:b w:val="false"/>
          <w:i w:val="false"/>
          <w:color w:val="000000"/>
          <w:sz w:val="28"/>
        </w:rPr>
        <w:t>
      2) 2 үдерiс – Мемлекеттiк корпорация қызметкерiнiң осы Регламентте көрсетiлген мемлекеттiк қызметтi таңдауы, мемлекеттiк қызметтi көрсету үшiн экранға сұрау нысанын шығару және Мемлекеттiк корпорация қызметкерiнiң көрсетiлетiн қызметтi алушының мәлiметтерiн, сонымен қатар көрсетiлетiн қызметтi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 енгізуі;</w:t>
      </w:r>
    </w:p>
    <w:p>
      <w:pPr>
        <w:spacing w:after="0"/>
        <w:ind w:left="0"/>
        <w:jc w:val="both"/>
      </w:pPr>
      <w:r>
        <w:rPr>
          <w:rFonts w:ascii="Times New Roman"/>
          <w:b w:val="false"/>
          <w:i w:val="false"/>
          <w:color w:val="000000"/>
          <w:sz w:val="28"/>
        </w:rPr>
        <w:t>
      3) 3 үдерiс –ЭҮШ арқылы ЖТ ММБ-да көрсетiлетiн қызметтi алушының мәлiметтерi туралы, сонымен қатар БНАЖ-де көрсетiлетiн қызметтi алушы өкiлiнiң мәлiметтерi туралы сұрауды жiберу;</w:t>
      </w:r>
    </w:p>
    <w:p>
      <w:pPr>
        <w:spacing w:after="0"/>
        <w:ind w:left="0"/>
        <w:jc w:val="both"/>
      </w:pPr>
      <w:r>
        <w:rPr>
          <w:rFonts w:ascii="Times New Roman"/>
          <w:b w:val="false"/>
          <w:i w:val="false"/>
          <w:color w:val="000000"/>
          <w:sz w:val="28"/>
        </w:rPr>
        <w:t>
      4) 1 шарт – көрсетiлетiн қызметтi алушы мәлiметтерiнiң ЖТ ММБ болуын, БНАЖ-де сенiмхат мәлiметтерiн тексеру;</w:t>
      </w:r>
    </w:p>
    <w:p>
      <w:pPr>
        <w:spacing w:after="0"/>
        <w:ind w:left="0"/>
        <w:jc w:val="both"/>
      </w:pPr>
      <w:r>
        <w:rPr>
          <w:rFonts w:ascii="Times New Roman"/>
          <w:b w:val="false"/>
          <w:i w:val="false"/>
          <w:color w:val="000000"/>
          <w:sz w:val="28"/>
        </w:rPr>
        <w:t>
      5) 4 үдерiс – ЖТ ММБ көрсетiлетiн қызметтi алушы мәлiметтерiнiң, БНАЖ-де сенiмхат мәлiметтерiнiң болмауына байланысты мәлiметтердi алу мүмкiн еместiгi туралы хабарламаны қалыптастыру;</w:t>
      </w:r>
    </w:p>
    <w:p>
      <w:pPr>
        <w:spacing w:after="0"/>
        <w:ind w:left="0"/>
        <w:jc w:val="both"/>
      </w:pPr>
      <w:r>
        <w:rPr>
          <w:rFonts w:ascii="Times New Roman"/>
          <w:b w:val="false"/>
          <w:i w:val="false"/>
          <w:color w:val="000000"/>
          <w:sz w:val="28"/>
        </w:rPr>
        <w:t>
      6) 5 үдерiс – Мемлекеттiк корпорация қызметкерiнiң қағаз үлгiсiндегi құжаттардың болуы туралы сұрауды толтыруы және көрсетiлетiн қызметтi алушы ұсынған құжаттарды сканерден өткiзуi, оларды сұрау нысанына тiркеуi және мемлекеттiк қызметтi көрсету үшiн сұраудың толтырылған нысанын (енгiзiлген мәлiметтердi) ЭЦҚ арқылы куәландыруы;</w:t>
      </w:r>
    </w:p>
    <w:p>
      <w:pPr>
        <w:spacing w:after="0"/>
        <w:ind w:left="0"/>
        <w:jc w:val="both"/>
      </w:pPr>
      <w:r>
        <w:rPr>
          <w:rFonts w:ascii="Times New Roman"/>
          <w:b w:val="false"/>
          <w:i w:val="false"/>
          <w:color w:val="000000"/>
          <w:sz w:val="28"/>
        </w:rPr>
        <w:t>
      7) 6 үдерiс – ЭҮШ арқылы "электрондық үкiметтiң" өңірлік шлюзiнiң (бұдан әрi - ЭҮӨШ) АЖО-на Мемлекеттік корпорация қызметкерiнiң ЭЦҚ куәландырған (қол қойылған) электрондық құжатты (көрсетiлетiн қызметтi алушы сұрауын) жiберуі;</w:t>
      </w:r>
    </w:p>
    <w:p>
      <w:pPr>
        <w:spacing w:after="0"/>
        <w:ind w:left="0"/>
        <w:jc w:val="both"/>
      </w:pPr>
      <w:r>
        <w:rPr>
          <w:rFonts w:ascii="Times New Roman"/>
          <w:b w:val="false"/>
          <w:i w:val="false"/>
          <w:color w:val="000000"/>
          <w:sz w:val="28"/>
        </w:rPr>
        <w:t>
      8) 7 үдерiс – электронды құжатты ЭҮӨШ АЖО тiркеу;</w:t>
      </w:r>
    </w:p>
    <w:p>
      <w:pPr>
        <w:spacing w:after="0"/>
        <w:ind w:left="0"/>
        <w:jc w:val="both"/>
      </w:pPr>
      <w:r>
        <w:rPr>
          <w:rFonts w:ascii="Times New Roman"/>
          <w:b w:val="false"/>
          <w:i w:val="false"/>
          <w:color w:val="000000"/>
          <w:sz w:val="28"/>
        </w:rPr>
        <w:t xml:space="preserve">
      9) 2 шарт – ЖАО көрсетiлетiн қызметтi алушының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қызметтi көрсету негiздемелерiнiң сәйкестiгiн тексеруi (өңдеуi);</w:t>
      </w:r>
    </w:p>
    <w:p>
      <w:pPr>
        <w:spacing w:after="0"/>
        <w:ind w:left="0"/>
        <w:jc w:val="both"/>
      </w:pPr>
      <w:r>
        <w:rPr>
          <w:rFonts w:ascii="Times New Roman"/>
          <w:b w:val="false"/>
          <w:i w:val="false"/>
          <w:color w:val="000000"/>
          <w:sz w:val="28"/>
        </w:rPr>
        <w:t>
      10) 8 үдерiс – көрсетiлетiн қызметтi алушы құжаттарында бұзылушылықтар болғандықтан,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11) 9 үдерiс – көрсетiлетiн қызметтi алушының Мемлекеттiк корпорация қызметкерi арқылы көрсетiлетiн мемлекеттiк қызметтiң нәтижесiн (анықтаманы) алуы.</w:t>
      </w:r>
    </w:p>
    <w:p>
      <w:pPr>
        <w:spacing w:after="0"/>
        <w:ind w:left="0"/>
        <w:jc w:val="both"/>
      </w:pPr>
      <w:r>
        <w:rPr>
          <w:rFonts w:ascii="Times New Roman"/>
          <w:b w:val="false"/>
          <w:i w:val="false"/>
          <w:color w:val="000000"/>
          <w:sz w:val="28"/>
        </w:rPr>
        <w:t xml:space="preserve">
      15.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Мемлекеттiк корпорация қызметкерiнің Мемлекеттік корпорацияның ықпалдастырылған ақпараттық жүйесiнде көрсетiлетiн қызметтi алушының сұрауын тiркеу және өңдеу кезiндегi iс-қимылдарының сипаттамасы (мемлекеттiк қызмет көрсетуге тартылған ақпараттық жүйелердiң функционалдық өзара әрекеттестiгiнiң кесте түріндегі </w:t>
      </w:r>
      <w:r>
        <w:rPr>
          <w:rFonts w:ascii="Times New Roman"/>
          <w:b w:val="false"/>
          <w:i w:val="false"/>
          <w:color w:val="000000"/>
          <w:sz w:val="28"/>
        </w:rPr>
        <w:t>№ 1 диаграммасы</w:t>
      </w:r>
      <w:r>
        <w:rPr>
          <w:rFonts w:ascii="Times New Roman"/>
          <w:b w:val="false"/>
          <w:i w:val="false"/>
          <w:color w:val="000000"/>
          <w:sz w:val="28"/>
        </w:rPr>
        <w:t>) көрсетiлген.</w:t>
      </w:r>
    </w:p>
    <w:p>
      <w:pPr>
        <w:spacing w:after="0"/>
        <w:ind w:left="0"/>
        <w:jc w:val="both"/>
      </w:pPr>
      <w:r>
        <w:rPr>
          <w:rFonts w:ascii="Times New Roman"/>
          <w:b w:val="false"/>
          <w:i w:val="false"/>
          <w:color w:val="000000"/>
          <w:sz w:val="28"/>
        </w:rPr>
        <w:t>
      16. ЭҮП арқылы жүгінген жағдайда көрсетілетін қызметті алушының "жеке кабинетіне" мемлекеттік көрсетілетін қызметтің сұрауын қабылдау туралымәртебе,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xml:space="preserve">
      ЭҮП-да электрондық сұрауды қабылдау көрсетілетін қызметті алушының "жеке кабинетінде" жүзеге асырылады. </w:t>
      </w:r>
    </w:p>
    <w:p>
      <w:pPr>
        <w:spacing w:after="0"/>
        <w:ind w:left="0"/>
        <w:jc w:val="both"/>
      </w:pPr>
      <w:r>
        <w:rPr>
          <w:rFonts w:ascii="Times New Roman"/>
          <w:b w:val="false"/>
          <w:i w:val="false"/>
          <w:color w:val="000000"/>
          <w:sz w:val="28"/>
        </w:rPr>
        <w:t>
      Жеке басын куәландыратын құжаттар, баланың туу туралы куәлiгi, мектепке дейiнгi ұйымға бiрiншi кезекте орын алу құқығын растайтын құжат туралы мәлiметтердi көрсетiлетiн қызметтi алушы тиiстi мемлекеттiк ақпараттық жүйелерден "электронды үкiмет" шлюзi арқылы алады.</w:t>
      </w:r>
    </w:p>
    <w:p>
      <w:pPr>
        <w:spacing w:after="0"/>
        <w:ind w:left="0"/>
        <w:jc w:val="both"/>
      </w:pPr>
      <w:r>
        <w:rPr>
          <w:rFonts w:ascii="Times New Roman"/>
          <w:b w:val="false"/>
          <w:i w:val="false"/>
          <w:color w:val="000000"/>
          <w:sz w:val="28"/>
        </w:rPr>
        <w:t>
      17. ЭҮП арқылы өтiнiш жасау және мемлекеттiк қызмет көрсету кезiнде көрсетiлетін қызметті берушi мен көрсетiлетін қызметті алушының рәсiмдерінің (iс-қимылдарының) реттiлiгiнің сипаттамасы:</w:t>
      </w:r>
    </w:p>
    <w:p>
      <w:pPr>
        <w:spacing w:after="0"/>
        <w:ind w:left="0"/>
        <w:jc w:val="both"/>
      </w:pPr>
      <w:r>
        <w:rPr>
          <w:rFonts w:ascii="Times New Roman"/>
          <w:b w:val="false"/>
          <w:i w:val="false"/>
          <w:color w:val="000000"/>
          <w:sz w:val="28"/>
        </w:rPr>
        <w:t>
      1) көрсетiлетiн қызметтi алушы жеке сәйкестендіру нөмірінің ЖСН және парольдің көмегімен ЭҮП тiркеудi жүзеге асырады (ЭҮП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үдерiс – көрсетiлетiн қызметтi алушының мемлекеттiк қызметтi алу үшiн ЖСН мен парольдi ЭҮП енгiзу үдерiсi (авторизациялау үдерiсi);</w:t>
      </w:r>
    </w:p>
    <w:p>
      <w:pPr>
        <w:spacing w:after="0"/>
        <w:ind w:left="0"/>
        <w:jc w:val="both"/>
      </w:pPr>
      <w:r>
        <w:rPr>
          <w:rFonts w:ascii="Times New Roman"/>
          <w:b w:val="false"/>
          <w:i w:val="false"/>
          <w:color w:val="000000"/>
          <w:sz w:val="28"/>
        </w:rPr>
        <w:t>
      3) 1 шарт – ЭҮП тiркелген көрсетiлетiн қызметтi алушы жайлы мәлiметтердiң түпнұсқалылығын ЖСН мен пароль арқылы тексеру;</w:t>
      </w:r>
    </w:p>
    <w:p>
      <w:pPr>
        <w:spacing w:after="0"/>
        <w:ind w:left="0"/>
        <w:jc w:val="both"/>
      </w:pPr>
      <w:r>
        <w:rPr>
          <w:rFonts w:ascii="Times New Roman"/>
          <w:b w:val="false"/>
          <w:i w:val="false"/>
          <w:color w:val="000000"/>
          <w:sz w:val="28"/>
        </w:rPr>
        <w:t>
      4) 2 үдерiс – көрсетiлетiн қызметтi алушының мәлiметтерiнде бұзылушылықтардың болуына байланысты ЭҮП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үдерiс – көрсетiлетiн қызметтi алушының осы Регламентте көрсетiлген қызметтi таңдауы, мемлекеттiк қызмет көрсету үшiн экранға сұрау нысанын шығаруы және көрсетiлетiн қызметтi алушының құрылымы мен форматтық талаптарын ескере отырып, нысанды толтыруы (мәлiметтердi енгiзу),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сұрауды растау үшiн көрсетiлетiн қызметтi алушының ЭЦҚ тiркеу куәлiгiн таңдауы;</w:t>
      </w:r>
    </w:p>
    <w:p>
      <w:pPr>
        <w:spacing w:after="0"/>
        <w:ind w:left="0"/>
        <w:jc w:val="both"/>
      </w:pP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(сұрауда көрсетiлген ЖСН мен ЭЦҚ тiркеу куәлiгiнде көрсетiлген ЖСН арасында) тексеру;</w:t>
      </w:r>
    </w:p>
    <w:p>
      <w:pPr>
        <w:spacing w:after="0"/>
        <w:ind w:left="0"/>
        <w:jc w:val="both"/>
      </w:pPr>
      <w:r>
        <w:rPr>
          <w:rFonts w:ascii="Times New Roman"/>
          <w:b w:val="false"/>
          <w:i w:val="false"/>
          <w:color w:val="000000"/>
          <w:sz w:val="28"/>
        </w:rPr>
        <w:t>
      7) 4 үдерiс – көрсетiлетiн қызметтi алушының ЭЦҚ расталмауына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үдерiс – көрсетiлетiн қызметтi алушының ЭЦҚ арқылы мемлекеттiк қызмет көрсету үшiн сұрауды куәландыруы және көрсетiлетiн қызметтi берушiнiң өңдеуi үшiн ЭҮШ арқылы ЭҮӨШ АЖО-на электронды құжатты (сұрауды) жiберу;</w:t>
      </w:r>
    </w:p>
    <w:p>
      <w:pPr>
        <w:spacing w:after="0"/>
        <w:ind w:left="0"/>
        <w:jc w:val="both"/>
      </w:pPr>
      <w:r>
        <w:rPr>
          <w:rFonts w:ascii="Times New Roman"/>
          <w:b w:val="false"/>
          <w:i w:val="false"/>
          <w:color w:val="000000"/>
          <w:sz w:val="28"/>
        </w:rPr>
        <w:t>
      9) 6 үдерiс – электронды құжатты ЭҮӨШ АЖО-на тiркеу;</w:t>
      </w:r>
    </w:p>
    <w:p>
      <w:pPr>
        <w:spacing w:after="0"/>
        <w:ind w:left="0"/>
        <w:jc w:val="both"/>
      </w:pPr>
      <w:r>
        <w:rPr>
          <w:rFonts w:ascii="Times New Roman"/>
          <w:b w:val="false"/>
          <w:i w:val="false"/>
          <w:color w:val="000000"/>
          <w:sz w:val="28"/>
        </w:rPr>
        <w:t xml:space="preserve">
      10) 3 шарт – көрсетілетін қызметті берушiнiң көрсетiлетiн қызметтi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құжаттарын және мемлекеттiк қызмет көрсету негiздемелерiн тексеруi (өңдеуi);</w:t>
      </w:r>
    </w:p>
    <w:p>
      <w:pPr>
        <w:spacing w:after="0"/>
        <w:ind w:left="0"/>
        <w:jc w:val="both"/>
      </w:pPr>
      <w:r>
        <w:rPr>
          <w:rFonts w:ascii="Times New Roman"/>
          <w:b w:val="false"/>
          <w:i w:val="false"/>
          <w:color w:val="000000"/>
          <w:sz w:val="28"/>
        </w:rPr>
        <w:t>
      11) 7 үдерiс – көрсетiлетiн қызметтi алушының құжаттарында бұзылушылықтардың болуына байланысты сұрау салынған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үдерiс – көрсетiлетiн қызметтi алушының ЭҮӨШ АЖО қалыптастырылған мемлекеттiк қызмет нәтижесiн (электрондық құжат түрiндегi қолхат) алуы. Электрондық құжат көрсетiлетiн қызметтi берушiнiң уәкiлеттi тұлғасының ЭЦҚ пайдалана отырып қалыптастырылады, көрсетiлетiн қызметтi алушы ЖСН және парольдiң көмегiмен ЭҮП тiркеудi жүзеге асырады (ЭҮП-да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xml:space="preserve">
      18.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ЭҮП арқылы өтініш жасау және мемлекеттiк қызмет көрсету кезiнде көрсетiлетін қызметті берушi мен көрсетiлетін қызметті алушы рәсiмдерінің (iс-қимылдарының) реттiлiгi (мемлекеттiк қызмет көрсетуге тартылған ақпараттық жүйелердiң функционалдық өзара әрекеттестігінің кесте түріндегі </w:t>
      </w:r>
      <w:r>
        <w:rPr>
          <w:rFonts w:ascii="Times New Roman"/>
          <w:b w:val="false"/>
          <w:i w:val="false"/>
          <w:color w:val="000000"/>
          <w:sz w:val="28"/>
        </w:rPr>
        <w:t>№ 2 диаграммасы</w:t>
      </w: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19. Мемлекеттiк қызмет көрсету үдерісінде рәсімдер (іс-қимылдар) реті,көрсетiлетiн қызметтi берушiнiң құрылымдық бөлiмшелерiнiң (қызметкерлерiнiң) өзара iс-қимылының толық сипаттамасы, сондай-ақ Мемлекеттiк корпорациямен өзара iс-қимыл тәртiбiнiң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 балалар</w:t>
            </w:r>
            <w:r>
              <w:br/>
            </w:r>
            <w:r>
              <w:rPr>
                <w:rFonts w:ascii="Times New Roman"/>
                <w:b w:val="false"/>
                <w:i w:val="false"/>
                <w:color w:val="000000"/>
                <w:sz w:val="20"/>
              </w:rPr>
              <w:t>ұйымдарына жiберу үшiн</w:t>
            </w:r>
            <w:r>
              <w:br/>
            </w:r>
            <w:r>
              <w:rPr>
                <w:rFonts w:ascii="Times New Roman"/>
                <w:b w:val="false"/>
                <w:i w:val="false"/>
                <w:color w:val="000000"/>
                <w:sz w:val="20"/>
              </w:rPr>
              <w:t>мектепке  дейiнгi (7 жасқа дейiн)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Мемлекеттік корпорация арқылы мемлекеттiк қызмет көрсетуге тартылған</w:t>
      </w:r>
      <w:r>
        <w:br/>
      </w:r>
      <w:r>
        <w:rPr>
          <w:rFonts w:ascii="Times New Roman"/>
          <w:b/>
          <w:i w:val="false"/>
          <w:color w:val="000000"/>
        </w:rPr>
        <w:t>ақпараттық жүйелердiң функционалдық өзара әрекеттестігінің № 1 диаграммасы</w:t>
      </w:r>
    </w:p>
    <w:bookmarkEnd w:id="8"/>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ЭҮП арқылы мемлекеттiк қызмет көрсетуге тартылған ақпараттық жүйелердiң</w:t>
      </w:r>
      <w:r>
        <w:br/>
      </w:r>
      <w:r>
        <w:rPr>
          <w:rFonts w:ascii="Times New Roman"/>
          <w:b/>
          <w:i w:val="false"/>
          <w:color w:val="000000"/>
        </w:rPr>
        <w:t>функционалдық өзара әрекеттестігінің № 2 диаграммасы</w:t>
      </w:r>
    </w:p>
    <w:bookmarkEnd w:id="9"/>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дейiнгi балалар</w:t>
            </w:r>
            <w:r>
              <w:br/>
            </w:r>
            <w:r>
              <w:rPr>
                <w:rFonts w:ascii="Times New Roman"/>
                <w:b w:val="false"/>
                <w:i w:val="false"/>
                <w:color w:val="000000"/>
                <w:sz w:val="20"/>
              </w:rPr>
              <w:t>ұйымдарына жiберу үшiн</w:t>
            </w:r>
            <w:r>
              <w:br/>
            </w:r>
            <w:r>
              <w:rPr>
                <w:rFonts w:ascii="Times New Roman"/>
                <w:b w:val="false"/>
                <w:i w:val="false"/>
                <w:color w:val="000000"/>
                <w:sz w:val="20"/>
              </w:rPr>
              <w:t>мектепке  дейiнгi (7 жасқа дейiн)</w:t>
            </w:r>
            <w:r>
              <w:br/>
            </w:r>
            <w:r>
              <w:rPr>
                <w:rFonts w:ascii="Times New Roman"/>
                <w:b w:val="false"/>
                <w:i w:val="false"/>
                <w:color w:val="000000"/>
                <w:sz w:val="20"/>
              </w:rPr>
              <w:t>жастағы балаларды кезекке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left"/>
      </w:pP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