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b1a7" w14:textId="597b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2014 жылғы 27 ақпандағы "Әлеуметтік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қағидаларын бекіту туралы" № 30/227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2016 жылғы 07 шілдедегі N 4/30 шешімі. Павлодар облысының Әділет департаментінде 2016 жылғы 25 шілдеде № 5178 болып тіркелді. Күші жойылды - Павлодар облысы Павлодар аудандық мәслихатының 2020 жылғы 15 мамырдағы № 71/315 (алғашқы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15.05.2020 № 71/315 (алғашқы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аудандық мәслихаты</w:t>
      </w:r>
      <w:r>
        <w:rPr>
          <w:rFonts w:ascii="Times New Roman"/>
          <w:b/>
          <w:i w:val="false"/>
          <w:color w:val="000000"/>
          <w:sz w:val="28"/>
        </w:rPr>
        <w:t xml:space="preserve"> ШЕШІМ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Павлодар аудандық мәслихатының (5 сайланған 30 кезекті сессиясының) 2014 жылғы 27 ақпандағы № 30/227 "Әлеуметтік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қағидаларын бекіту туралы" (Нормативтік құқықтық актілерді мемлекеттік тіркеу тізілімінде 2014 жылғы 19 наурызда № 3734 болып тіркелген, аудандық "Заман тынысы", "Нива" газеттерінің 2014 жылғы 20 наурыздағы № 12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осы аталған шешіммен бекітілген әлеуметтік көмек көрсетудің, оның мөлшерлерін белгілеудің және Павлодар ауданы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келесі редакцияда жазылсын "8) уәкілетті ұйым - "Азаматтарға арналған үкімет" мемлекеттік корпорациясы коммерциялық емес акционерлік қоғамының Павлодар облысы бойынша филиалы "Зейнетақы төлеу жөніндегі мемлекеттік орталығы" департаментінің Павлодар аудандық бөлімшесі.";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мазмұндағы 11), 12), 13) тармақшалармен толықтырылсын:</w:t>
      </w:r>
    </w:p>
    <w:p>
      <w:pPr>
        <w:spacing w:after="0"/>
        <w:ind w:left="0"/>
        <w:jc w:val="both"/>
      </w:pPr>
      <w:r>
        <w:rPr>
          <w:rFonts w:ascii="Times New Roman"/>
          <w:b w:val="false"/>
          <w:i w:val="false"/>
          <w:color w:val="000000"/>
          <w:sz w:val="28"/>
        </w:rPr>
        <w:t>
      "11)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p>
    <w:p>
      <w:pPr>
        <w:spacing w:after="0"/>
        <w:ind w:left="0"/>
        <w:jc w:val="both"/>
      </w:pPr>
      <w:r>
        <w:rPr>
          <w:rFonts w:ascii="Times New Roman"/>
          <w:b w:val="false"/>
          <w:i w:val="false"/>
          <w:color w:val="000000"/>
          <w:sz w:val="28"/>
        </w:rPr>
        <w:t>
      12)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p>
    <w:p>
      <w:pPr>
        <w:spacing w:after="0"/>
        <w:ind w:left="0"/>
        <w:jc w:val="both"/>
      </w:pPr>
      <w:r>
        <w:rPr>
          <w:rFonts w:ascii="Times New Roman"/>
          <w:b w:val="false"/>
          <w:i w:val="false"/>
          <w:color w:val="000000"/>
          <w:sz w:val="28"/>
        </w:rPr>
        <w:t>
      13)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мазмұндағы 13) тармақшамен толықтырылсын "13) жан басына шаққанда отбасының орташа табысы, күнкөріс деңгейінің 60 пайызынан аспайтын отбасылар.";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4) тармақшасы келесі мазмұндағы жетінші абзацпен толықтырылсын "9-тармағының 5) тармақшасының үшінші абзацында көрсетілген санат үшін (бірінші топтағы мүгедектерге ғана) гемодиализ алу мезгілінде жол жүруге осы Қағидалардың 17-тармағының 1), 2) тармақшаларында көрсетілген құжаттарды қоса берумен уәкілетті органға немесе ауыл, ауылдық округ әкіміне өтініш негізінде және медициналық мекеменің емделу курсын алғаны туралы растау анықтамасын ұсынумен 7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 тарамақшасы келесі мазмұндағы үшінші абзацпен толықтырылсын "осы Қағидалардың 9-тармағының 13) тармақшасындағы көрсетілген санаттар үшін, әлеуметтік келісімшарт негізіндегі әлеуметтік көмек мөлшері отбасының әрбір мүшесіне (тұлғаға) жан басына шаққандағы табысы облыстарда бекітілген төменгі күнкөріс деңгейі мөлшерінің 60 пайызы арасындағы айырмашылық болып белгіленеді (шартты ақшалай көмек мөлшері отбасы құрамының өзгерген жағдайында, сонымен қатар, отбасының белсенділігін арттырудың әлеуметтік келісімшартын жасағандағы табысты есепке алғанда атаулы әлеуметтік көмек төлемдері тоқтатылған жағдайында, көрсетілген жағдайдың болған кезінен бастап қайта есептеледі, бірақ оның тағайындау кезінен бұрын емес).";</w:t>
      </w:r>
    </w:p>
    <w:bookmarkStart w:name="z8" w:id="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29-1-тармағымен</w:t>
      </w:r>
      <w:r>
        <w:rPr>
          <w:rFonts w:ascii="Times New Roman"/>
          <w:b w:val="false"/>
          <w:i w:val="false"/>
          <w:color w:val="000000"/>
          <w:sz w:val="28"/>
        </w:rPr>
        <w:t xml:space="preserve"> толықтырылсын "29-1. Отбасының (тұлғаның) ШАК алу үшін уәкілетті орган, ауылдық округ әкімі кеңес беру кезінде оның қызмет көрсету шарттарын түсіндіреді және отбасының белсенділігін арттырудың әлеуметтік келісімшартының қорытындысы келісім берген кезде, азаматпен әңгіме жүргізеді, оның барысында отбасының (азаматтың) мәселелері туралы ақпаратты нақтылайды, өмірлік қиын жағдайдан шығу мүмкіндіктерін айқындайды, сондай ақ алдын ала белгілейді:</w:t>
      </w:r>
    </w:p>
    <w:bookmarkEnd w:id="3"/>
    <w:p>
      <w:pPr>
        <w:spacing w:after="0"/>
        <w:ind w:left="0"/>
        <w:jc w:val="both"/>
      </w:pPr>
      <w:r>
        <w:rPr>
          <w:rFonts w:ascii="Times New Roman"/>
          <w:b w:val="false"/>
          <w:i w:val="false"/>
          <w:color w:val="000000"/>
          <w:sz w:val="28"/>
        </w:rPr>
        <w:t>
      1) талапкердің ШАК алуына құқығы;</w:t>
      </w:r>
    </w:p>
    <w:p>
      <w:pPr>
        <w:spacing w:after="0"/>
        <w:ind w:left="0"/>
        <w:jc w:val="both"/>
      </w:pPr>
      <w:r>
        <w:rPr>
          <w:rFonts w:ascii="Times New Roman"/>
          <w:b w:val="false"/>
          <w:i w:val="false"/>
          <w:color w:val="000000"/>
          <w:sz w:val="28"/>
        </w:rPr>
        <w:t>
      2) жұмыспен қамтуда мемлекеттік шаралардың жәрдемі.</w:t>
      </w:r>
    </w:p>
    <w:p>
      <w:pPr>
        <w:spacing w:after="0"/>
        <w:ind w:left="0"/>
        <w:jc w:val="both"/>
      </w:pPr>
      <w:r>
        <w:rPr>
          <w:rFonts w:ascii="Times New Roman"/>
          <w:b w:val="false"/>
          <w:i w:val="false"/>
          <w:color w:val="000000"/>
          <w:sz w:val="28"/>
        </w:rPr>
        <w:t xml:space="preserve">
      Әңгімелесу нәтижесі бойынша "Өрлеу" жобасына қатысу үшін әңгімелесу парағы рәсімделеді және өтініш берушінің отбасы және материалдық жағдайы туралы Қазақстан Республикасының Денсаулық сақтау және әлеуметтік даму министрінің 2016 жылғы 17 мамырдағы "Өрлеу" жобасына қатысуға арналған құжаттар нысандарын бекіту туралы" № 385 бұйрығымен (бұдан әрі – Бұйрық)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-қосымшаларына сәйкес сауалнама толтырылады.</w:t>
      </w:r>
    </w:p>
    <w:p>
      <w:pPr>
        <w:spacing w:after="0"/>
        <w:ind w:left="0"/>
        <w:jc w:val="both"/>
      </w:pPr>
      <w:r>
        <w:rPr>
          <w:rFonts w:ascii="Times New Roman"/>
          <w:b w:val="false"/>
          <w:i w:val="false"/>
          <w:color w:val="000000"/>
          <w:sz w:val="28"/>
        </w:rPr>
        <w:t xml:space="preserve">
      Өтініш беруші "Өрлеу" жобасына қатысу үшін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Қиын өмірлік жағдайдың басталуы кезіндегі ШАК, отбасының (тұлғаның) жұмысқа қабілетті мүшелерінің жұмыспен қамтуға жәрдемдесу шараларына қатысу келісімшарттар негізіндегі тұлғаның (отбасының) белсенділігін арттырудың әлеуметтік келісімшартын жасағанда жан басына шаққандағы айлық табысы төменгі күнкөріс деңгейінің 60 пайызынан аспайтын және отбасы мүшелерінің, оның ішінде жұмысқа қабілетті мүшелерінің әлеуметтік бейімделу қажеттілігі болған жағдайда көрсетіледі.</w:t>
      </w:r>
    </w:p>
    <w:p>
      <w:pPr>
        <w:spacing w:after="0"/>
        <w:ind w:left="0"/>
        <w:jc w:val="both"/>
      </w:pPr>
      <w:r>
        <w:rPr>
          <w:rFonts w:ascii="Times New Roman"/>
          <w:b w:val="false"/>
          <w:i w:val="false"/>
          <w:color w:val="000000"/>
          <w:sz w:val="28"/>
        </w:rPr>
        <w:t>
      ШАК отбасының белсенділігін арттырудың әлеуметтік келісімшартын қолдану мерзіміне беріледі және ай сайын немесе талапкердің өтініші бойынша үш айда бір рет төленеді.</w:t>
      </w:r>
    </w:p>
    <w:p>
      <w:pPr>
        <w:spacing w:after="0"/>
        <w:ind w:left="0"/>
        <w:jc w:val="both"/>
      </w:pPr>
      <w:r>
        <w:rPr>
          <w:rFonts w:ascii="Times New Roman"/>
          <w:b w:val="false"/>
          <w:i w:val="false"/>
          <w:color w:val="000000"/>
          <w:sz w:val="28"/>
        </w:rPr>
        <w:t>
      ШАК-ің біржолғы сомасы тек әлеуметтік келісімшарт бойынша міндеттемелерге байланысты іс-шараларына қолданылуы тиіс, соның ішінде бұрынғы қарыздарының шығындарын төлеу, жылжымайтын мүлік алуға, сондай ақ сауда саласындағы қызметті жүзеге асырудан басқа жеке қосалқы шаруашылығын дамытуға (мал, құс сатып алуға және басқа да), жеке кәсіпкерлік қызметін ұйымдастыруға.";</w:t>
      </w:r>
    </w:p>
    <w:bookmarkStart w:name="z9" w:id="4"/>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3-1 бөліммен</w:t>
      </w:r>
      <w:r>
        <w:rPr>
          <w:rFonts w:ascii="Times New Roman"/>
          <w:b w:val="false"/>
          <w:i w:val="false"/>
          <w:color w:val="000000"/>
          <w:sz w:val="28"/>
        </w:rPr>
        <w:t xml:space="preserve"> толықтырылсын "3-1. Отбасының белсенділігін арттырудың әлеуметтік келісімшартын жасау.</w:t>
      </w:r>
    </w:p>
    <w:bookmarkEnd w:id="4"/>
    <w:p>
      <w:pPr>
        <w:spacing w:after="0"/>
        <w:ind w:left="0"/>
        <w:jc w:val="both"/>
      </w:pPr>
      <w:r>
        <w:rPr>
          <w:rFonts w:ascii="Times New Roman"/>
          <w:b w:val="false"/>
          <w:i w:val="false"/>
          <w:color w:val="000000"/>
          <w:sz w:val="28"/>
        </w:rPr>
        <w:t xml:space="preserve">
      Отбасының белсенділігін арттырудың әлеуметтік келісімшарты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xml:space="preserve">
      ШАК алу құқығын белгілегеннен кейін уәкілетті орган өтініш берушіні және (немесе) оның отбасы мүшелерін көмек көрсетудің жеке жоспарын әзірлеуге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шақырады.</w:t>
      </w:r>
    </w:p>
    <w:p>
      <w:pPr>
        <w:spacing w:after="0"/>
        <w:ind w:left="0"/>
        <w:jc w:val="both"/>
      </w:pPr>
      <w:r>
        <w:rPr>
          <w:rFonts w:ascii="Times New Roman"/>
          <w:b w:val="false"/>
          <w:i w:val="false"/>
          <w:color w:val="000000"/>
          <w:sz w:val="28"/>
        </w:rPr>
        <w:t>
      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w:t>
      </w:r>
    </w:p>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p>
    <w:p>
      <w:pPr>
        <w:spacing w:after="0"/>
        <w:ind w:left="0"/>
        <w:jc w:val="both"/>
      </w:pPr>
      <w:r>
        <w:rPr>
          <w:rFonts w:ascii="Times New Roman"/>
          <w:b w:val="false"/>
          <w:i w:val="false"/>
          <w:color w:val="000000"/>
          <w:sz w:val="28"/>
        </w:rPr>
        <w:t>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уәкілетті органда сақталады.</w:t>
      </w:r>
    </w:p>
    <w:p>
      <w:pPr>
        <w:spacing w:after="0"/>
        <w:ind w:left="0"/>
        <w:jc w:val="both"/>
      </w:pPr>
      <w:r>
        <w:rPr>
          <w:rFonts w:ascii="Times New Roman"/>
          <w:b w:val="false"/>
          <w:i w:val="false"/>
          <w:color w:val="000000"/>
          <w:sz w:val="28"/>
        </w:rPr>
        <w:t>
      Отбасының белсенділігін арттырудың әлеуметтік келісімшарт бойынша міндеттемелерін орындау мониторингі шартты жасаған органмен жүзеге асырылады.</w:t>
      </w:r>
    </w:p>
    <w:p>
      <w:pPr>
        <w:spacing w:after="0"/>
        <w:ind w:left="0"/>
        <w:jc w:val="both"/>
      </w:pPr>
      <w:r>
        <w:rPr>
          <w:rFonts w:ascii="Times New Roman"/>
          <w:b w:val="false"/>
          <w:i w:val="false"/>
          <w:color w:val="000000"/>
          <w:sz w:val="28"/>
        </w:rPr>
        <w:t>
      Уәкілетті орган отбасының белсенділігін арттырудың әлеуметтік келісімшарттың барлық кезеңінде қолдау жасайды және жеке жоспардың орындалуын бақылайды, сондай ақ оның тиімділігін бағалайды.";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келесі мазмұндағы 5) тармақшамен толықтырылсын "5) отбасының белсенділігін арттырудың әлеуметтік келісімшартының және әлеуметтік келісімшартының міндеттемелерін орындамау және (немесе) бұзу.";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келесі редакцияда жазылсын "32. ШАК берудің мониторингі және есепке алуы уәкілетті орган "Е-Собес" немесе "Әлеуметтік көмек" автоматтандырылған ақпараттық жүйесін пайдалану арқылы жүргізеді".</w:t>
      </w:r>
    </w:p>
    <w:bookmarkStart w:name="z12" w:id="5"/>
    <w:p>
      <w:pPr>
        <w:spacing w:after="0"/>
        <w:ind w:left="0"/>
        <w:jc w:val="both"/>
      </w:pPr>
      <w:r>
        <w:rPr>
          <w:rFonts w:ascii="Times New Roman"/>
          <w:b w:val="false"/>
          <w:i w:val="false"/>
          <w:color w:val="000000"/>
          <w:sz w:val="28"/>
        </w:rPr>
        <w:t>
      2. Осы шешімнің орындалуын бақылау Павлодар аудандық мәслихатының тұрақты комиссияларына жүктелсін.</w:t>
      </w:r>
    </w:p>
    <w:bookmarkEnd w:id="5"/>
    <w:bookmarkStart w:name="z13" w:id="6"/>
    <w:p>
      <w:pPr>
        <w:spacing w:after="0"/>
        <w:ind w:left="0"/>
        <w:jc w:val="both"/>
      </w:pPr>
      <w:r>
        <w:rPr>
          <w:rFonts w:ascii="Times New Roman"/>
          <w:b w:val="false"/>
          <w:i w:val="false"/>
          <w:color w:val="000000"/>
          <w:sz w:val="28"/>
        </w:rPr>
        <w:t>
      3. Осы шешім алғашқы ресми жарияланған күннен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Әбілғазинова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