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8ea5" w14:textId="dba8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2016 жылғы 8 сәуірдегі № 2/2 шешімі. Павлодар облысының Әділет департаментінде 2016 жылғы 20 сәуірде № 5090 болып тіркелді. Күші жойылды - Павлодар облысы Тереңкөл аудандық мәслихатының 2018 жылғы 28 желтоқсандағы № 2/40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28.12.2018 № 2/40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ЕТ</w:t>
      </w:r>
      <w:r>
        <w:rPr>
          <w:rFonts w:ascii="Times New Roman"/>
          <w:b/>
          <w:i w:val="false"/>
          <w:color w:val="000000"/>
          <w:sz w:val="28"/>
        </w:rPr>
        <w:t>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2016 жылы Качир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мен заңдылық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Әлипова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