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e4d5" w14:textId="fdee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2016 жылғы 11 наурыздағы № 62/2 қаулысы. Павлодар облысының Әділет департаментінде 2016 жылғы 15 наурызда № 4995 болып тіркелді. Күші жойылды - Павлодар облысы Тереңкөл ауданы әкімдігінің 2019 жылғы 1 шілдедегі № 198/3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ауданы әкімдігінің 01.07.2019 № 198/3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Ескерту. Қаулының барлық мәтіні бойынша:</w:t>
      </w:r>
      <w:r>
        <w:br/>
      </w:r>
      <w:r>
        <w:rPr>
          <w:rFonts w:ascii="Times New Roman"/>
          <w:b w:val="false"/>
          <w:i w:val="false"/>
          <w:color w:val="ff0000"/>
          <w:sz w:val="28"/>
        </w:rPr>
        <w:t xml:space="preserve">
      "Качир ауданының", "Качир ауданы" сөздері "Тереңкөл ауданының", "Тереңкөл ауданы" деген сөздерімен ауыстырылды - Павлодар облысы Тереңкөл ауданы әкімдігінің 24.12.2018 </w:t>
      </w:r>
      <w:r>
        <w:rPr>
          <w:rFonts w:ascii="Times New Roman"/>
          <w:b w:val="false"/>
          <w:i w:val="false"/>
          <w:color w:val="ff0000"/>
          <w:sz w:val="28"/>
        </w:rPr>
        <w:t>№ 492/11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Тереңкөл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"Тереңкөл ауданының құрылыс, сәулет және қала құрылысы бөлімі" мемлекеттік мекемесі тапсырыс берушілер үшін Тереңкөл ауданы бойынша мемлекеттік сатып алуды бірыңғай ұйымдастырушы болып айқындалсын.</w:t>
      </w:r>
    </w:p>
    <w:bookmarkEnd w:id="1"/>
    <w:bookmarkStart w:name="z3" w:id="2"/>
    <w:p>
      <w:pPr>
        <w:spacing w:after="0"/>
        <w:ind w:left="0"/>
        <w:jc w:val="both"/>
      </w:pPr>
      <w:r>
        <w:rPr>
          <w:rFonts w:ascii="Times New Roman"/>
          <w:b w:val="false"/>
          <w:i w:val="false"/>
          <w:color w:val="000000"/>
          <w:sz w:val="28"/>
        </w:rPr>
        <w:t xml:space="preserve">
      2. Мемлекеттік сатып алуды ұйымдастыру мен өткізуді мемлекеттік сатып алуды бірыңғай ұйымдастырушы орындалатын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Тапсырыс берушілер, жергілікті бюджеттік бағдарламалардың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ұсынуды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Тереңкөл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күннен бастап қолданысқа енеді.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2016 жылғы "11" наурыздағы</w:t>
            </w:r>
            <w:r>
              <w:br/>
            </w:r>
            <w:r>
              <w:rPr>
                <w:rFonts w:ascii="Times New Roman"/>
                <w:b w:val="false"/>
                <w:i w:val="false"/>
                <w:color w:val="000000"/>
                <w:sz w:val="20"/>
              </w:rPr>
              <w:t>№ 62/3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Мемлекеттік сатып алуды ұйымдастыру мен өткізу</w:t>
      </w:r>
      <w:r>
        <w:br/>
      </w:r>
      <w:r>
        <w:rPr>
          <w:rFonts w:ascii="Times New Roman"/>
          <w:b/>
          <w:i w:val="false"/>
          <w:color w:val="000000"/>
        </w:rPr>
        <w:t>бойынша бірыңғай ұйымдастырушы орындайтын бюджеттік</w:t>
      </w:r>
      <w:r>
        <w:br/>
      </w:r>
      <w:r>
        <w:rPr>
          <w:rFonts w:ascii="Times New Roman"/>
          <w:b/>
          <w:i w:val="false"/>
          <w:color w:val="000000"/>
        </w:rPr>
        <w:t>бағдарламалар және тауарлар, жұмыстар, қызметтер</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Тереңкөл ауданы әкімдігінің 24.12.2018 </w:t>
      </w:r>
      <w:r>
        <w:rPr>
          <w:rFonts w:ascii="Times New Roman"/>
          <w:b w:val="false"/>
          <w:i w:val="false"/>
          <w:color w:val="ff0000"/>
          <w:sz w:val="28"/>
        </w:rPr>
        <w:t>№ 492/11</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464"/>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бастамасы бойынша тиісті қаржы жылына белгіленген сатып алуға бөлінген лоттың (жоспар тармағының) сомасы айлық есептік көрсеткіштің үш мың еселенген мөлшерінен асатын, бірақ айлық есептік көрсеткіштің жүз мың еселенген мөлшерінен аспаса конкурс (аукцион) тәсілімен тауарлар, жұмыстар, көрсетілетін қызметтер мемлекеттік сатып алулар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