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8507" w14:textId="1858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2016 жылғы 24 ақпандағы № 338/55 шешімі. Павлодар облысының Әділет департаментінде 2016 жылғы 9 наурызда № 4975 болып тіркелді. Күші жойылды - Павлодар облысы Баянауыл аудандық мәслихатының 2017 жылғы 7 наурыздағы № 82/14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07.03.2017 № 82/14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"Баянауыл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Баянауыл аудандық мәслихатының (V сайланған кезектен тыс XLVI сессия) 2015 жылғы 19 маусымдағы "Баянауыл аудандық мәслихаты аппаратының "Б" корпусы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 4610 болып тіркелген, 2015 жылғы 04 қыркүйектегі № 36 "Баянтау" аудандық газетінде жарияланған) № 278/46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Баянауыл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ақпандағы</w:t>
            </w:r>
            <w:r>
              <w:br/>
            </w:r>
            <w:r>
              <w:rPr>
                <w:rFonts w:ascii="Times New Roman"/>
                <w:b w:val="false"/>
                <w:i w:val="false"/>
                <w:color w:val="000000"/>
                <w:sz w:val="20"/>
              </w:rPr>
              <w:t>№ 338/55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"Баянауыл аудандық мәслихатының аппараты"</w:t>
      </w:r>
      <w:r>
        <w:br/>
      </w:r>
      <w:r>
        <w:rPr>
          <w:rFonts w:ascii="Times New Roman"/>
          <w:b/>
          <w:i w:val="false"/>
          <w:color w:val="000000"/>
        </w:rPr>
        <w:t>мемлекеттік мекемесінің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"Баянауыл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Баянауыл аудандық мәслихатының аппараты оның жұмыс органы болып табылады (бұдан әрі – мәслихат аппараты).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Баянауыл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"Б" корпусы қызметшісінің жұмыс іс-шараларының атауы оның функционалдық міндеттеріне сәйкес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салыстыруында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Мәслихат аппараты Бағалау жөніндегі комиссия төрағасының келісімі бойынша бағалауды өткізу кестесін қалыптастырды. </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6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6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40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both"/>
      </w:pPr>
      <w:r>
        <w:rPr>
          <w:rFonts w:ascii="Times New Roman"/>
          <w:b w:val="false"/>
          <w:i w:val="false"/>
          <w:color w:val="000000"/>
          <w:sz w:val="28"/>
        </w:rPr>
        <w:t>            _____________________________________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820"/>
        <w:gridCol w:w="1481"/>
        <w:gridCol w:w="1481"/>
        <w:gridCol w:w="2100"/>
        <w:gridCol w:w="1481"/>
        <w:gridCol w:w="1482"/>
        <w:gridCol w:w="555"/>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 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