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48689" w14:textId="64486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туризм саласындағы кейбір қаулыларына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2016 жылғы 7 сәуірдегі № 115/3 қаулысы. Павлодар облысының Әділет департаментінде 2016 жылғы 16 мамырда № 5122 болып тіркелді. Күші жойылды - Павлодар облысының әкімдігінің 2020 жылғы 3 желтоқсандағы № 258/5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облысының әкімдігінің 03.12.2020 № 258/5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2013 жылғы 15 сәуірдегі "Мемлекеттік көрсетілетін қызметтер туралы" Заңының 16-бабы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әкімдігінің 2015 жылғы 6 тамыздағы "Туризм саласындағы мемлекеттік көрсетілетін қызметтер регламенттерін бекіту туралы" № 237/8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4702 болып тіркелген, 2015 жылғы 22 қыркүйекте "Сарыарқа самалы", "Звезда Прииртышья" газеттерінде жарияланған)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"Туристік ақпаратты, оның ішінде туристік әлеует, туризм объектілері мен туристік қызметті жүзеге асыратын тұлғалар туралы ақпаратты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мәтіні бойынша "Халыққа қызмет көрсету орталығымен" сөздері "Мемлекеттік корпорациямен" сөздерімен ауыстырылсын;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"Туристік операторлық қызметті (туроператорлық қызмет) жүзеге асыруға лицензия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Павлодар облысы әкімдігінің 2016 жылғы 19 қаңтардағы "Туристік маршруттар мен соқпақтардың мемлекеттік тізілімінен үзінді" мемлекеттік көрсетілетін қызмет регламентін бекіту туралы" № 11/1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4931 болып тіркелген, 2016 жылғы 27 ақпанда "Звезда Прииртышья" газетінде, 2016 жылғы 1 наурызда "Сарыарқа самалы" газетінде жарияланған) келесідей өзгеріс енгізілсін: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"Туристік маршруттар мен соқпақтардың мемлекеттік тізілімінен үзінді"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мәтіні бойынша "Халыққа қызмет көрсету орталығымен" сөздері "Мемлекеттік корпорациямен" сөздерімен ауыстырылсын.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"Павлодар облысының кәсіпкерлік, сауда және туризм басқармасы" мемлекеттік мекемесі заңнамамен белгіленген тәртіпте: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 аумақтық әділет органында мемлекеттік тіркелгеннен кейін он күнтізбелік күн ішінде бұқаралық ақпарат құралдарында және "Әділет" ақпараттық-құқықтық жүйесінде ресми жариялауға жіберілуін;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интернет-ресурсында орналастыруды қамтамасыз етсін.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Н.В. Дычкоға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 күнінен кейін он күнтізбелік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Тұрғанов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"07"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115/3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237/8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"Туристік операторлық қызметті</w:t>
      </w:r>
      <w:r>
        <w:br/>
      </w:r>
      <w:r>
        <w:rPr>
          <w:rFonts w:ascii="Times New Roman"/>
          <w:b/>
          <w:i w:val="false"/>
          <w:color w:val="000000"/>
        </w:rPr>
        <w:t>(туроператорлық қызмет) жүзеге асыруға лицензия беру"</w:t>
      </w:r>
      <w:r>
        <w:br/>
      </w:r>
      <w:r>
        <w:rPr>
          <w:rFonts w:ascii="Times New Roman"/>
          <w:b/>
          <w:i w:val="false"/>
          <w:color w:val="000000"/>
        </w:rPr>
        <w:t>мемлекеттік көрсетілетін қызмет регламенті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"Туристік операторлық қызметті (туроператорлық қызмет) жүзеге асыруға лицензия беру" мемлекеттік көрсетілетін қызметін (бұдан әрі – мемлекеттік көрсетілетін қызмет) "Павлодар облысының кәсіпкерлік, сауда және туризм басқармасы" мемлекеттік мекемесі (бұдан әрі – көрсетілетін қызметті беруші) көрсетеді.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және мемлекеттік қызметті көрсету нәтижесін беру: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"Азаматтарға арналған үкімет" мемлекеттік корпорациясы" коммерциялық емес акционерлік қоғамы (бұдан әрі – Мемлекеттік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www.egov.kz, www.elicense.kz "электрондық үкімет" веб-порталы (бұдан әрі – портал) арқылы жүзеге асырылады.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нысаны: электрондық (ішінара автоматтандырылған) және (немесе) қағаз түрінде.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қызметті көрсету нәтижесі туристік операторлық қызметке (туроператорлық қызметке) лицензия, қайта ресімделген лицензия, лицензияның телнұсқасы немесе Қазақстан Республикасы Инвестициялар және даму министрінің 2015 жылғы 28 сәуірдегі № 495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"Туристік операторлық қызметті (туроператорлық қызмет) жүзеге асыруға лицензия беру" мемлекеттік көрсетілетін қызмет стандартының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 мен негіздер бойынша мемлекеттік қызметті көрсетуден бас тарту туралы дәлелді жауап болып табылады.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ұсыну нысаны: электрондық түрде.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</w:t>
      </w:r>
      <w:r>
        <w:br/>
      </w:r>
      <w:r>
        <w:rPr>
          <w:rFonts w:ascii="Times New Roman"/>
          <w:b/>
          <w:i w:val="false"/>
          <w:color w:val="000000"/>
        </w:rPr>
        <w:t>қызметті берушінің құрылымдық бөлімшелерінің</w:t>
      </w:r>
      <w:r>
        <w:br/>
      </w:r>
      <w:r>
        <w:rPr>
          <w:rFonts w:ascii="Times New Roman"/>
          <w:b/>
          <w:i w:val="false"/>
          <w:color w:val="000000"/>
        </w:rPr>
        <w:t>(қызметкерлерінің) іс-қимыл тәртібін сипаттау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Стандарттың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 нысан бойынша көрсетілетін қызметті алушының өтініші, лицензияны қайта ресімдеу үшін Стандарттың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нысан бойынша өтініші мемлекеттік қызметті көрсету жөніндегі рәсімді (іс-қимылды) бастау үшін негіздеме болып табылады.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қызметті көрсету процесінің құрамына кіретін әрбір рәсімнің (іс-қимылдың) мазмұны, оның орындалу ұзақтығы: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лицензия беру: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кеңсе маманы көрсетілетін қызметті алушының Мемлекеттік корпорациядан қажетті құжаттары келіп түскен сәттен бастап құжаттарды қабылдайды және көрсетілетін қызметті берушінің Электрондық құжат айналымының бірыңғай жүйесінде (бұдан әрі – ЭҚАБЖ) тіркеуді жүзеге асырады, бақылауға қояды және көрсетілетін қызметті берушінің басшысына қарауға береді – 20 (жиырма) минут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басшысы бұрыштама қояды және көрсетілетін қызметті алушының өтінішін көрсетілетін қызметті берушінің маманына орындау үшін жолдайды – 30 (отыз) минут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қызметті берушінің маманы ұсынылған құжаттарды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сәйкестігін тексереді, лицензия немесе бас тарту туралы дәлелді жауап дайындайды – 12 (он екі) жұмыс күні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басшысы лицензия беру туралы құжаттарды немесе бас тарту туралы дәлелді жауапты қарайды және оған қол қояды – 30 (отыз) минут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кеңсе маманы мемлекеттік қызметті көрсету нәтижесін Мемлекеттік корпорация қызметкеріне береді – 20 (жиырма) минут ішінде.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 құжаттарды алған сәттен бастап 2 (екі) жұмыс күні ішінде ұсынылған құжаттардың толықтығын тексереді.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Ұсынылған құжаттардың толық емес фактісі анықталған жағдайда, көрсетілетін қызметті беруші көрсетілген мерзімде өтінішті одан әрі қараудан жазбаша түрде дәлелді бас тартады.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лицензияны қайта ресімдеу: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кеңсе маманы көрсетілетін қызметті алушының Мемлекеттік корпорациядан қажетті құжаттары келіп түскен сәттен бастап құжаттарды қабылдайды және көрсетілетін қызметті берушінің ЭҚАБЖ-да тіркеуді жүзеге асырады, бақылауға қояды және көрсетілетін қызметті берушінің басшысына қарауға береді - 20 (жиырма) минут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басшысы бұрыштама қояды және көрсетілетін қызметті алушының өтінішін көрсетілетін қызметті берушінің маманына орындау үшін жолдайды - 30 (отыз) минут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қызметті берушінің маманы ұсынылған құжаттарды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сәйкестігін тексереді, лицензияны қайта ресімдеуді немесе бас тарту туралы дәлелді жауапты дайындайды - 1 (бір) жұмыс күні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басшысы лицензияны қайта ресімдеу туралы құжаттарды немесе бас тарту туралы дәлелді жауапты қарайды және оған қол қояды - 30 (отыз) минут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кеңсе маманы қайта ресімделген лицензияны немесе бас тарту туралы дәлелді жауапты Мемлекеттік корпорация қызметкеріне береді - 20 (жиырма) минут ішінде.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 құжаттарды алған сәттен бастап 2 (екі) жұмыс күні ішінде ұсынылған құжаттардың толықтығын тексереді.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Ұсынылған құжаттардың толық емес фактісі анықталған жағдайда, көрсетілетін қызметті беруші көрсетілген мерзімде өтінішті одан әрі қараудан жазбаша түрде дәлелді бас тартады.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лицензияның телнұсқасын беру: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кеңсе маманы көрсетілетін қызметті алушының Мемлекеттік корпорациядан қажетті құжаттары келіп түскен сәттен бастап құжаттарды қабылдайды және көрсетілетін қызметті берушінің ЭҚАБЖ-да тіркеуді жүзеге асырады, бақылауға қояды және көрсетілетін қызметті берушінің басшысына қарауға береді - 20 (жиырма) минут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басшысы бұрыштама қояды және көрсетілетін қызметті алушының өтінішін көрсетілетін қызметті берушінің маманына орындау үшін жолдайды - 30 (отыз) минут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қызметті берушінің маманы ұсынылған құжаттарды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сәйкестігін тексереді, лицензияның телнұсқасын немесе бас тарту туралы дәлелді жауапты дайындайды - 1 (бір) жұмыс күні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басшысы лицензияның телнұсқасын немесе мемлекеттік қызметті көрсетуден бас тарту туралы дәлелді жауабын қарайды және қол қояды - 30 (отыз) минут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кеңсе маманы лицензияның телнұсқасын немесе бас тарту туралы дәлелді жауапты Мемлекеттік корпорацияның қызметкеріне береді - 20 (жиырма) минут ішінде.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 құжаттарды алған сәттен бастап 2 (екі) жұмыс күні ішінде ұсынылған құжаттардың толықтығын тексереді.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Ұсынылған құжаттардың толық емес фактісі анықталған жағдайда, көрсетілетін қызметті беруші көрсетілген мерзімде өтінішті одан әрі қараудан жазбаша түрде дәлелді бас тартады.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заңды тұлға - лицензиаты басқа заңды тұлғаға бөліп шығу, бөліну нысанында қайта ұйымдасқан кезде лицензияны қайта рәсімдеу: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кеңсе маманы көрсетілетін қызметті алушының Мемлекеттік корпорациядан қажетті құжаттары келіп түскен сәттен бастап құжаттарды қабылдайды және көрсетілетін қызметті берушінің ЭҚАБЖ-да тіркеуді жүзеге асырады, бақылауға қояды және көрсетілетін қызметті берушінің басшысына қарауға береді - 20 (жиырма) минут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басшысы бұрыштама қояды және көрсетілетін қызметті алушының өтінішін көрсетілетін қызметті берушінің маманына орындау үшін жолдайды - 30 (отыз) минут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қызметті берушінің маманы ұсынылған құжаттарды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тексереді, лицензияны қайта ресімдеу немесе мемлекеттік қызметті көрсетуден бас тарту туралы дәлелді жауап дайындайды - 12 (он екі) жұмыс күні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басшысы лицензияны қайта ресімдеу туралы құжаттарды немесе мемлекеттік қызметті көрсетуден бас тарту туралы дәлелді жауапты қарайды және оған қол қояды - 30 (отыз) минут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кеңсе маманы лицензияны немесе мемлекеттік қызметті көрсетуден бас тарту туралы дәлелді жауапты Мемлекеттік корпорация қызметкеріне береді - 20 (жиырма) минут ішінде.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 құжаттарды алған сәттен бастап 2 (екі) жұмыс күні ішінде ұсынылған құжаттардың толықтығын тексереді.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Ұсынылған құжаттардың толық емес фактісі анықталған жағдайда, көрсетілетін қызметті беруші көрсетілген мерзімде өтінішті одан әрі қараудан жазбаша түрде дәлелді бас тартады.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Мемлекеттік қызметті көрсету нәтижесі: туристік операторлық қызметке (туроператорлық қызметке) лицензия, қайта ресімделген лицензия, лицензияның телнұсқасы немесе Стандарттың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 мен негіздер бойынша мемлекеттік қызметті көрсетуден бас тарту туралы дәлелді жауап.</w:t>
      </w:r>
    </w:p>
    <w:bookmarkEnd w:id="17"/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</w:t>
      </w:r>
      <w:r>
        <w:br/>
      </w:r>
      <w:r>
        <w:rPr>
          <w:rFonts w:ascii="Times New Roman"/>
          <w:b/>
          <w:i w:val="false"/>
          <w:color w:val="000000"/>
        </w:rPr>
        <w:t>көрсетілетін қызметті берушінің құрылымдық бөлімшелерінің</w:t>
      </w:r>
      <w:r>
        <w:br/>
      </w:r>
      <w:r>
        <w:rPr>
          <w:rFonts w:ascii="Times New Roman"/>
          <w:b/>
          <w:i w:val="false"/>
          <w:color w:val="000000"/>
        </w:rPr>
        <w:t>(қызметкерлерінің) өзара іс-қимыл тәртібін сипаттау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қызметті көрсету процесіне қатысатын көрсетілетін қызметті берушінің құрылымдық бөлімшелерінің (қызметкерлерінің) тізбесі: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маманы;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маманы.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Әр рәсімнің (іс-қимылдың) ұзақтығын көрсете отырып, құрылымдық бөлімшелердің (қызметкерлердің) арасындағы рәсімдердің (іс-қимылдардың) реттілігін сипаттау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(кесте) келтірілген.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корпорациямен және (немесе) өзге де</w:t>
      </w:r>
      <w:r>
        <w:br/>
      </w:r>
      <w:r>
        <w:rPr>
          <w:rFonts w:ascii="Times New Roman"/>
          <w:b/>
          <w:i w:val="false"/>
          <w:color w:val="000000"/>
        </w:rPr>
        <w:t>көрсетілетін қызметті берушілермен өзара іс-қимыл тәртібін,</w:t>
      </w:r>
      <w:r>
        <w:br/>
      </w:r>
      <w:r>
        <w:rPr>
          <w:rFonts w:ascii="Times New Roman"/>
          <w:b/>
          <w:i w:val="false"/>
          <w:color w:val="000000"/>
        </w:rPr>
        <w:t>сондай-ақ мемлекеттік қызмет көрсету процесінде</w:t>
      </w:r>
      <w:r>
        <w:br/>
      </w:r>
      <w:r>
        <w:rPr>
          <w:rFonts w:ascii="Times New Roman"/>
          <w:b/>
          <w:i w:val="false"/>
          <w:color w:val="000000"/>
        </w:rPr>
        <w:t>ақпараттық жүйелерді қолдану тәртібін сипаттау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корпорацияға жүгіну тәртібін сипаттау, көрсетілетін қызметті алушының сұрауын өндеу ұзақтығы: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лицензияның берілуін тіркеу - 15 (он бес) жұмыс күнінен кешіктірмей;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лицензияның қайта ресімделуін тіркеу - 3 (үш) жұмыс күні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лицензия телнұсқасының берілуін тіркеу - 2 (екі) жұмыс күні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 - лицензиаты басқа заңды тұлғаға бөліп шығу, бөліну нысанында қайта ұйымдасқан кезде лицензияны қайта ресімделуін тіркеу - 15 (он бес) жұмыс күнінен кешіктірмей.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қызметті алушы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тиісті құжаттардың топтамасын толық ұсынбаған жағдайда, Мемлекеттік корпорация қызметкері өтінішті қабылдаудан бас тартады және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құжаттарды қабылдаудан бас тарту туралы қолхат 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корпорацияға жүгіну тәртібін сипаттау, көрсетілетін қызметті алушының сұрауын өңдеу ұзақтығы, мемлекеттiк қызметтi көрсету нәтижесін алу тәртібі: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корпорацияға жүгінген кезде құжаттарды қабылдау күні мемлекеттік қызмет көрсету мерзіміне кірмейді;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1-процесс - мемлекеттік қызметті көрсету үшін Мемлекеттік корпорацияның ақпараттық ортасында (бұдан әрі - Мемлекеттік корпорация АО) Мемлекеттік корпорация операторының авторландыру процесі;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1-шарт - логин және пароль немесе электрондық цифрлық қолтаңба (бұдан әрі - ЭЦҚ) арқылы тіркелген Мемлекеттік корпорация операторы туралы деректердің түпнұсқалығын Мемлекеттік корпорация АО-да тексеру;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2-процесс - Мемлекеттік корпорация операторының деректерінде бұзушылықтардың болуына байланысты Мемлекеттік корпорация АО-да авторландырудан бас тарту туралы хабарламаны қалыптастыру;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3-процесс - Мемлекеттік корпорация операторының мемлекеттік қызметті таңдауы, мемлекеттік қызметті көрсетуге арналған сұрау нысанын экранға шығару және оның құрылымы мен форматтық талаптарын ескере отырып, нысанды толтыруы (сканерленген құжаттардың бекітілуімен деректерді енгізуі);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4-процесс - Мемлекеттік корпорация операторының ЭЦҚ арқылы мемлекеттік қызметті көрсетуге арналған сұраудың толтырылған нысанына (сканерленген құжаттардың бекітілуімен енгізілген деректерге) қол қоюы және Мемлекеттік корпорация операторының бұдан кейінгі іс-қимылдары туралы ақпарат алуы;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2-шарт - сәйкестендіру деректерінің (сұрауда көрсетілген жеке сәйкестендіру нөмірі (бұдан әрі – ЖСН) мен ЭЦҚ тіркеу куәлігінде көрсетілген ЖСН арасындағы) сәйкестігін, ЭЦҚ тіркеу куәлігін қолдану мерзімін және Мемлекеттік корпорация АО-дан қайтарылып алынған (күші жойылған) тіркеу куәліктерінің тізімінде болмауын тексеру;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5-процесс – Мемлекеттік корпорация операторының ЭЦҚ түпнұсқалығының расталмауына байланысты сұратылып отырған мемлекеттік қызметті көрсетуден бас тарту туралы хабарламаны қалыптастыру;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6-процесс – көрсетілетін қызметті алушының ЭЦҚ-сымен қол қойылған электрондық құжатты (көрсетілетін қызметті алушының сұрауын) "электрондық үкімет" шлюзі (бұдан әрі – ЭҮӨШ)/"электрондық үкіметтің" өңірлік шлюзі (бұдан әрі – ЭҮӨШ) арқылы жергілікті атқарушы органның ақпараттық ортасына (бұдан әрі – ЖАО АО) жіберу және көрсетілетін қызметті беруші маманының электрондық мемлекеттік қызметті өндеуі;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7-процесс – көрсетілетін қызметті беруші маманының мемлекеттік қызметті көрсету нәтижесін қалыптастыруы. Электрондық құжат көрсетілетін қызметті беруші маманының ЭЦҚ-сын пайдалану арқылы қалыптастырылады және Мемлекеттік корпорация АО-ға жіберіледі.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8-процесс – Мемлекеттік корпорация қызметкерінің мемлекеттік қызметті көрсетудің нәтижесін көрсетілетін қызметті алушының қолына беруі немесе электрондық поштасына жіберуі.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Көрсетілетін қызметті алушы порталға құжаттар топтамасын тапсырған сәттен бастап мемлекеттік қызметті көрсету мерзімі – 1 (бір) жұмыс күні.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1-процесс – мемлекеттік көрсетілетін қызметті алу үшін көрсетілетін қызметті алушының порталда жеке сәйкестендіру нөмірді (бұдан әрі – ЖСН) және парольді енгізу процесі (авторландыру процесі);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1-шарт – тіркелген көрсетілетін қызметті алушы туралы деректердің түпнұсқалығын ЖСН мен пароль арқылы порталда тексеру;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2-процесс – көрсетілетін қызметті алушының деректерінде бұзушылықтардың болуына байланысты порталда авторландырудан бас тарту туралы хабарламаны қалыптастыру;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3-процесс – көрсетілетін қызмет алушының мемлекеттік көрсетілетін қызметті таңдауы, мемлекеттік қызметті көрсетуге арналған сұрау нысанын экранға шығару және оның құрылымы мен форматтық талаптарын ескере отырып, көрсетілетін қызметті алушының нысанды толтыруы (деректерді енгізуі);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4-процесс – көрсетілетін қызметті алушының ЭЦҚ арқылы мемлекеттік қызметті көрсетуге арналған сұраудың толтырылған нысанына (сканерленген құжаттардың бекітілуімен енгізілген деректерге) қол қою;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2-шарт – сәйкестендіру деректерінің (сұрауда көрсетілген ЖСН мен ЭЦҚ тіркеу куәлігінде көрсетілген ЖСН арасындағы) сәйкестігін және қайтарылып алынған (күші жойылған) тіркеу куәліктерінің тізімінде болмауын порталда тексеру;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5-процесс – көрсетілетін қызметті алушының ЭЦҚ түпнұсқалығының расталмауына байланысты сұратылып отырған мемлекеттік қызметті көрсетуден бас тарту туралы хабарламаны қалыптастыру;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6-процесс – көрсетілетін қызметті алушының ЭЦҚ-сымен қол қойылған электрондық құжатты ЭҮШ/ЭҮӨШ арқылы ЖАО АО-ға жіберу және көрсетілетін қызметті беруші маманының мемлекеттік қызметті өндеуі;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7-процесс – көрсетілетін қызметті беруші маманының мемлекеттік қызметті көрсету нәтижесін қалыптастыруы. Электрондық құжат көрсетілетін қызметті беруші маманының ЭЦҚ-сын пайдалану арқылы қалыптастырылады және көрсетілетін қызметті алушының "жеке кабинетіне" жіберіледі.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қызметті портал арқылы көрсетуге қатыстырылған ақпараттық жүйелердің функционалдық өзара іс-қимыл диаграммасы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Мемлекеттік қызметті көрсету процесінде рәсімдердің (іс-қимылдардың), көрсетілетін қызметті берушінің құрылымдық бөлімшелерінің (қызметкерлерінің) өзара іс-қимылдарының реттілігін толық сипаттау, сондай-ақ мемлекеттік қызметті көрсету процесінде Мемлекеттік корпорация өзара іс-қимыл тәртібін және ақпараттық жүйелерді пайдалану тәртібін сипаттау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қызметті көрсетудің бизнес-процестерінің анықтамалығында көрсетіледі.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"Туристік операторлық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(туроператорлық қызмет)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асыруға лицензия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қызметті көрсету процесінде көрсетілетін</w:t>
      </w:r>
      <w:r>
        <w:br/>
      </w:r>
      <w:r>
        <w:rPr>
          <w:rFonts w:ascii="Times New Roman"/>
          <w:b/>
          <w:i w:val="false"/>
          <w:color w:val="000000"/>
        </w:rPr>
        <w:t>қызметті берушінің құрылымдық бөлімшелерінің</w:t>
      </w:r>
      <w:r>
        <w:br/>
      </w:r>
      <w:r>
        <w:rPr>
          <w:rFonts w:ascii="Times New Roman"/>
          <w:b/>
          <w:i w:val="false"/>
          <w:color w:val="000000"/>
        </w:rPr>
        <w:t>(қызметкерлерінің) өзара іс-қимыл реттілігін сипаттау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Лицензия беру: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4"/>
        <w:gridCol w:w="1899"/>
        <w:gridCol w:w="1899"/>
        <w:gridCol w:w="2238"/>
        <w:gridCol w:w="1900"/>
        <w:gridCol w:w="1900"/>
      </w:tblGrid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Іс-қимылдың (жұмыс барысының, ағымының) №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бөлімшенің (қызметкерлердің) атауы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кеңсе маманы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басшысы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маманы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басшысы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кеңсе маманы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Іс-қимылдың (процестің, рәсімнің, операция) атауы және олардың сипаттамасы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ЭҚАБЖ-да құжаттарды қабылдау және тіркеу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маманды анықтау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Ұсынылған құжаттарды қарау және дайындау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 көрсету нәтижесіне қол қою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Журналда тіркеу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Аяқтау нысаны (мәліметтер, құжат, ұйымдық-өкімдік шешім)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басшысына жібереді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Бұрыштама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 көрсету нәтижесі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немесе бас тарту туралы дәлелді жауап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Нәтижені беру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мерзімдері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(жиырма) минут ішінде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(отыз) минут ішінде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(он екі) жұмыс күні ішінде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(отыз) минут ішінде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(жиырма) минут ішінде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(он бес) жұмыс күні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Лицензияны қайта рәсімдеу: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9"/>
        <w:gridCol w:w="1980"/>
        <w:gridCol w:w="1981"/>
        <w:gridCol w:w="1807"/>
        <w:gridCol w:w="1981"/>
        <w:gridCol w:w="1982"/>
      </w:tblGrid>
      <w:tr>
        <w:trPr>
          <w:trHeight w:val="30" w:hRule="atLeast"/>
        </w:trPr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Іс-қимылдың (жұмыс барысының, ағымының) 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бөлімшенің (қызметкерлердің) атауы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кеңсе маманы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басшысы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маманы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басшысы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кеңсе маманы</w:t>
            </w:r>
          </w:p>
        </w:tc>
      </w:tr>
      <w:tr>
        <w:trPr>
          <w:trHeight w:val="30" w:hRule="atLeast"/>
        </w:trPr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Іс-қимылдың (процестің, рәсімнің, операция) атауы және олардың сипаттамасы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ЭҚАБЖ-да құжаттарды қабылдау және тіркеу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маманды анықтау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Ұсынылған құжаттарды қарау және дайындау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 көрсету нәтижесіне қол қою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Журналда тіркеу</w:t>
            </w:r>
          </w:p>
        </w:tc>
      </w:tr>
      <w:tr>
        <w:trPr>
          <w:trHeight w:val="30" w:hRule="atLeast"/>
        </w:trPr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Аяқтау нысаны (мәліметтер, құжат, ұйымдық-өкімдік шешім)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басшысына жібереді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Бұрыштама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 көрсету нәтижесі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ресімделген лицензия немесе бас тарту туралы дәлелді жауап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Нәтижені беру</w:t>
            </w:r>
          </w:p>
        </w:tc>
      </w:tr>
      <w:tr>
        <w:trPr>
          <w:trHeight w:val="30" w:hRule="atLeast"/>
        </w:trPr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мерзімдері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(жиырма) минут ішінде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(отыз) минут ішінде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жұмыс күні ішінде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(отыз) минут ішінде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(жиырма) минут ішінде</w:t>
            </w:r>
          </w:p>
        </w:tc>
      </w:tr>
      <w:tr>
        <w:trPr>
          <w:trHeight w:val="30" w:hRule="atLeast"/>
        </w:trPr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(үш) жұмыс күні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Лицензияның телнұсқасын беру: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9"/>
        <w:gridCol w:w="1980"/>
        <w:gridCol w:w="1981"/>
        <w:gridCol w:w="1807"/>
        <w:gridCol w:w="1981"/>
        <w:gridCol w:w="1982"/>
      </w:tblGrid>
      <w:tr>
        <w:trPr>
          <w:trHeight w:val="30" w:hRule="atLeast"/>
        </w:trPr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Іс-қимылдың (жұмыс барысының, ағымының) 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бөлімшенің (қызметкерлердің) атауы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кеңсе маманы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басшысы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маманы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басшысы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кеңсе маманы</w:t>
            </w:r>
          </w:p>
        </w:tc>
      </w:tr>
      <w:tr>
        <w:trPr>
          <w:trHeight w:val="30" w:hRule="atLeast"/>
        </w:trPr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Іс-қимылдың (процестің, рәсімнің, операция) атауы және олардың сипаттамасы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ЭҚАБЖ-да құжаттарды қабылдау және тіркеу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маманды анықтау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Ұсынылған құжаттарды қарау және дайындау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 көрсету нәтижесіне қол қою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Журналда тіркеу</w:t>
            </w:r>
          </w:p>
        </w:tc>
      </w:tr>
      <w:tr>
        <w:trPr>
          <w:trHeight w:val="30" w:hRule="atLeast"/>
        </w:trPr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Аяқтау нысаны (мәліметтер, құжат, ұйымдық-өкімдік шешім)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басшысына жібереді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Бұрыштама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 көрсету нәтижесі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Лицензияның телнұсқасы немесе бас тарту туралы дәлелді жауап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Нәтижені беру</w:t>
            </w:r>
          </w:p>
        </w:tc>
      </w:tr>
      <w:tr>
        <w:trPr>
          <w:trHeight w:val="30" w:hRule="atLeast"/>
        </w:trPr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мерзімдері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(жиырма) минут ішінде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(отыз) минут ішінде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жұмыс күні ішінде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(жиырма) минут ішінде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(жиырма) минут ішінде</w:t>
            </w:r>
          </w:p>
        </w:tc>
      </w:tr>
      <w:tr>
        <w:trPr>
          <w:trHeight w:val="30" w:hRule="atLeast"/>
        </w:trPr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(екі) жұмыс күні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заңды тұлға – лицензиаты басқа заңды тұлғаға бөліп шығу, бөліну нысанында қайта ұйымдасқан кезде лицензияны қайта рәсімдеу: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4"/>
        <w:gridCol w:w="1899"/>
        <w:gridCol w:w="1899"/>
        <w:gridCol w:w="2238"/>
        <w:gridCol w:w="1900"/>
        <w:gridCol w:w="1900"/>
      </w:tblGrid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Іс-қимылдың (жұмыс барысының, ағымының) №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бөлімшенің (қызметкерлердің) атауы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кеңсе маманы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басшысы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маманы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басшысы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кеңсе маманы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Іс-қимылдың (процестің, рәсімнің, операция) атауы және олардың сипаттамасы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ЭҚАБЖ-да құжаттарды қабылдау және тіркеу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маманды анықтау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Ұсынылған құжаттарды қарау және дайындау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 көрсету нәтижесіне қол қою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Журналда тіркеу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Аяқтау нысаны (мәліметтер, құжат, ұйымдық-өкімдік шешім)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басшысына жібереді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Бұрыштама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 көрсету нәтижесі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ресімделген лицензия немесе бас тарту туралы дәлелді жауап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Нәтижені беру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мерзімдері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(жиырма) минут ішінде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(отыз) минут ішінде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(он екі) жұмыс күні ішінде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(отыз) минут ішінде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(жиырма) минут ішінде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(он бес) жұмыс күні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"Туристік операторлық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(туроператорлық қызмет)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асыруға лицензия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Электрондық мемлекеттік қызметті портал арқылы көрсету</w:t>
      </w:r>
      <w:r>
        <w:br/>
      </w:r>
      <w:r>
        <w:rPr>
          <w:rFonts w:ascii="Times New Roman"/>
          <w:b/>
          <w:i w:val="false"/>
          <w:color w:val="000000"/>
        </w:rPr>
        <w:t xml:space="preserve">кезінде функционалдық өзара іс-қимыл диаграммасы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388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3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2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71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"Туристік операторлық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(туроператорлық қызмет)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асыруға лицензия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"Туристік операторлық қызметке (туроператорлық</w:t>
      </w:r>
      <w:r>
        <w:br/>
      </w:r>
      <w:r>
        <w:rPr>
          <w:rFonts w:ascii="Times New Roman"/>
          <w:b/>
          <w:i w:val="false"/>
          <w:color w:val="000000"/>
        </w:rPr>
        <w:t>қызметке) лицензия беру, қайта ресімдеу,</w:t>
      </w:r>
      <w:r>
        <w:br/>
      </w:r>
      <w:r>
        <w:rPr>
          <w:rFonts w:ascii="Times New Roman"/>
          <w:b/>
          <w:i w:val="false"/>
          <w:color w:val="000000"/>
        </w:rPr>
        <w:t>лицензия телнұсқасын беру" мемлекеттік қызмет</w:t>
      </w:r>
      <w:r>
        <w:br/>
      </w:r>
      <w:r>
        <w:rPr>
          <w:rFonts w:ascii="Times New Roman"/>
          <w:b/>
          <w:i w:val="false"/>
          <w:color w:val="000000"/>
        </w:rPr>
        <w:t>көрсетудің бизнес-үдерістеріне анықтама</w:t>
      </w:r>
    </w:p>
    <w:bookmarkEnd w:id="2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8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8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810500" cy="558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