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305d" w14:textId="1683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адамға куәлік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7 сәуірдегі № 116/3 қаулысы. Павлодар облысының Әділет департаментінде 2016 жылғы 27 сәуірде № 5101 болып тіркелді. Күші жойылды - Павлодар облысы әкімдігінің 2020 жылғы 28 желтоқсандағы № 290/5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Павлодар облыстық әкімдігінің 2016 жылғы 7 сәуірдегі № 116/3 қаулысы. Павлодар облысының Әділет департаментінде 2016 жылғы 27 сәуірде № 5101 болып тіркелді. Күші жойылды - Павлодар облысы әкімдігінің 2020 жылғы 28 желтоқсандағы № 290/5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әкімдігінің 28.12.2020 № 290/5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сәуірден</w:t>
            </w:r>
            <w:r>
              <w:br/>
            </w:r>
            <w:r>
              <w:rPr>
                <w:rFonts w:ascii="Times New Roman"/>
                <w:b w:val="false"/>
                <w:i w:val="false"/>
                <w:color w:val="000000"/>
                <w:sz w:val="20"/>
              </w:rPr>
              <w:t>№ 116/3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"Ақталған адамға куәлік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09.04.2019 </w:t>
      </w:r>
      <w:r>
        <w:rPr>
          <w:rFonts w:ascii="Times New Roman"/>
          <w:b w:val="false"/>
          <w:i w:val="false"/>
          <w:color w:val="ff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"Ақталған адамға куәлік беру" мемлекеттік көрсетілетін қызметін (бұдан әрі – мемлекеттік көрсетілетін қызмет)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Мемлекеттiк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Үкіметінің 2015 жылғы 2 сәуірдегі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 184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үлгідегі куәлік немесе оның телнұсқасы болып табылады.</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 w:id="10"/>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"Ақталған адамға куәлік беру" мемлекеттік көрсетілетін қызмет стандартының (нормативтік құқықтық актілерді мемлекеттік тіркеу тізілімінде № 11342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 өтiнiшінің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құжаттардың болуы мемлекеттік қызметті көрсету жөніндегі рәсімді (іс-қимылды) бастау үшін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2"/>
    <w:p>
      <w:pPr>
        <w:spacing w:after="0"/>
        <w:ind w:left="0"/>
        <w:jc w:val="both"/>
      </w:pPr>
      <w:r>
        <w:rPr>
          <w:rFonts w:ascii="Times New Roman"/>
          <w:b w:val="false"/>
          <w:i w:val="false"/>
          <w:color w:val="000000"/>
          <w:sz w:val="28"/>
        </w:rPr>
        <w:t>
      1) көрсетiлетiн қызметтi берушінің жауапты маманы Мемлекеттік корпорацияның қызметкерінен қажетті құжаттарды қабылдайды, кіріс құжаттар журналында тіркейді – 20 (жиырма) минут;</w:t>
      </w:r>
    </w:p>
    <w:p>
      <w:pPr>
        <w:spacing w:after="0"/>
        <w:ind w:left="0"/>
        <w:jc w:val="both"/>
      </w:pPr>
      <w:r>
        <w:rPr>
          <w:rFonts w:ascii="Times New Roman"/>
          <w:b w:val="false"/>
          <w:i w:val="false"/>
          <w:color w:val="000000"/>
          <w:sz w:val="28"/>
        </w:rPr>
        <w:t>
      2) көрсетiлетiн қызметтi берушінің жауапты маманы куәлік немесе оның телнұсқасын дайындайды - 2 (екі) жұмыс күні;</w:t>
      </w:r>
    </w:p>
    <w:p>
      <w:pPr>
        <w:spacing w:after="0"/>
        <w:ind w:left="0"/>
        <w:jc w:val="both"/>
      </w:pPr>
      <w:r>
        <w:rPr>
          <w:rFonts w:ascii="Times New Roman"/>
          <w:b w:val="false"/>
          <w:i w:val="false"/>
          <w:color w:val="000000"/>
          <w:sz w:val="28"/>
        </w:rPr>
        <w:t>
      3) көрсетiлетiн қызметтi берушінің басшысы мемлекеттік қызметті көрсету нәтижесіне қол қояды - 1 (бір) жұмыс күні;</w:t>
      </w:r>
    </w:p>
    <w:p>
      <w:pPr>
        <w:spacing w:after="0"/>
        <w:ind w:left="0"/>
        <w:jc w:val="both"/>
      </w:pPr>
      <w:r>
        <w:rPr>
          <w:rFonts w:ascii="Times New Roman"/>
          <w:b w:val="false"/>
          <w:i w:val="false"/>
          <w:color w:val="000000"/>
          <w:sz w:val="28"/>
        </w:rPr>
        <w:t>
      4) көрсетiлетiн қызметтi берушінің жауапты маманы мемлекеттік қызметті көрсету нәтижесін тіркейді және Мемлекеттік корпорацияға беруді жүзеге асырады – 20 (жиырма) минут.</w:t>
      </w:r>
    </w:p>
    <w:bookmarkStart w:name="z15" w:id="13"/>
    <w:p>
      <w:pPr>
        <w:spacing w:after="0"/>
        <w:ind w:left="0"/>
        <w:jc w:val="both"/>
      </w:pPr>
      <w:r>
        <w:rPr>
          <w:rFonts w:ascii="Times New Roman"/>
          <w:b w:val="false"/>
          <w:i w:val="false"/>
          <w:color w:val="000000"/>
          <w:sz w:val="28"/>
        </w:rPr>
        <w:t>
      6. Келесі рәсімді (іс-қимылы) орындауды бастауға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мемлекеттік қызметті көрсету нәтижесін дайындау;</w:t>
      </w:r>
    </w:p>
    <w:p>
      <w:pPr>
        <w:spacing w:after="0"/>
        <w:ind w:left="0"/>
        <w:jc w:val="both"/>
      </w:pPr>
      <w:r>
        <w:rPr>
          <w:rFonts w:ascii="Times New Roman"/>
          <w:b w:val="false"/>
          <w:i w:val="false"/>
          <w:color w:val="000000"/>
          <w:sz w:val="28"/>
        </w:rPr>
        <w:t>
      3) мемлекеттік қызметті көрсету нәтижесіне қол қою;</w:t>
      </w:r>
    </w:p>
    <w:p>
      <w:pPr>
        <w:spacing w:after="0"/>
        <w:ind w:left="0"/>
        <w:jc w:val="both"/>
      </w:pPr>
      <w:r>
        <w:rPr>
          <w:rFonts w:ascii="Times New Roman"/>
          <w:b w:val="false"/>
          <w:i w:val="false"/>
          <w:color w:val="000000"/>
          <w:sz w:val="28"/>
        </w:rPr>
        <w:t>
      4) мемлекеттік қызметті көрсету нәтижесін тіркеу және Мемлекеттік корпорацияға беру.</w:t>
      </w:r>
    </w:p>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4-тарау.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8"/>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Мемлекеттік корпорацияда құжаттар топтамасын тіркеу сәтінен бастап: куәлікті (куәліктің телнұсқасын) беру – 5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Start w:name="z21" w:id="19"/>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процесінің сипаттамасы, оның ұзақтығы:</w:t>
      </w:r>
    </w:p>
    <w:bookmarkEnd w:id="1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беріледі.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22" w:id="20"/>
    <w:p>
      <w:pPr>
        <w:spacing w:after="0"/>
        <w:ind w:left="0"/>
        <w:jc w:val="both"/>
      </w:pPr>
      <w:r>
        <w:rPr>
          <w:rFonts w:ascii="Times New Roman"/>
          <w:b w:val="false"/>
          <w:i w:val="false"/>
          <w:color w:val="000000"/>
          <w:sz w:val="28"/>
        </w:rPr>
        <w:t xml:space="preserve">
      11. Мемлекеттік қызмет www.egov.kz "электрондық үкімет" веб-порталы арқылы көрсетілмейді. </w:t>
      </w:r>
    </w:p>
    <w:bookmarkEnd w:id="20"/>
    <w:bookmarkStart w:name="z23" w:id="21"/>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"Азаматтарға арналған үкімет" мемлекеттік корпорациясымен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137"/>
        <w:gridCol w:w="2203"/>
        <w:gridCol w:w="1991"/>
        <w:gridCol w:w="1991"/>
        <w:gridCol w:w="22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процестің (жұмыс барысының, ағынының) іс-қимылы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қызметкерінен қажетті құжаттарды қабылдау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немесе оның телнұсқасын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қабылдау және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беру</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"Ақталған адамға куәлік беру" мемлекеттік қызмет</w:t>
      </w:r>
      <w:r>
        <w:br/>
      </w:r>
      <w:r>
        <w:rPr>
          <w:rFonts w:ascii="Times New Roman"/>
          <w:b/>
          <w:i w:val="false"/>
          <w:color w:val="000000"/>
        </w:rPr>
        <w:t xml:space="preserve">көрсетудің бизнес-процестерінің анықтамалығы </w:t>
      </w:r>
    </w:p>
    <w:bookmarkEnd w:id="23"/>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