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96a6" w14:textId="ab09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55/2 қаулысы. Павлодар облысының Әділет департаментінде 2016 жылғы 25 наурызда № 5016 болып тіркелді. Күші жойылды - Павлодар облыстық әкімдігінің 2018 жылғы 11 қазандағы № 349/6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11.10.2018 № 349/6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2014 жылғы 7 ақпандағы "Павлодар облысының энергетика және тұрғын үй-коммуналдық шаруашылық басқармасы" мемлекеттік мекемесі туралы ережені бекіту туралы" № 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3710 болып тіркелген, 2014 жылғы 25 ақпанда "Сарыарқа Самалы" газетінде, 2014 жылғы 25 ақпанда "Звезда Прииртышья" газетінде жарияланған)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"Павлодар облысының энергетика және тұрғын үй-коммуналдық шаруашылық басқармасы" мемлекеттік мекемесі туралы ережеде </w:t>
      </w:r>
      <w:r>
        <w:rPr>
          <w:rFonts w:ascii="Times New Roman"/>
          <w:b w:val="false"/>
          <w:i w:val="false"/>
          <w:color w:val="000000"/>
          <w:sz w:val="28"/>
        </w:rPr>
        <w:t>20-тармақтың</w:t>
      </w:r>
      <w:r>
        <w:rPr>
          <w:rFonts w:ascii="Times New Roman"/>
          <w:b w:val="false"/>
          <w:i w:val="false"/>
          <w:color w:val="000000"/>
          <w:sz w:val="28"/>
        </w:rPr>
        <w:t xml:space="preserve"> 20), 22), 24) тармақшалары келесі редакцияда жазылсын:</w:t>
      </w:r>
    </w:p>
    <w:bookmarkEnd w:id="2"/>
    <w:p>
      <w:pPr>
        <w:spacing w:after="0"/>
        <w:ind w:left="0"/>
        <w:jc w:val="both"/>
      </w:pPr>
      <w:r>
        <w:rPr>
          <w:rFonts w:ascii="Times New Roman"/>
          <w:b w:val="false"/>
          <w:i w:val="false"/>
          <w:color w:val="000000"/>
          <w:sz w:val="28"/>
        </w:rPr>
        <w:t>
      "20)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w:t>
      </w:r>
    </w:p>
    <w:p>
      <w:pPr>
        <w:spacing w:after="0"/>
        <w:ind w:left="0"/>
        <w:jc w:val="both"/>
      </w:pPr>
      <w:r>
        <w:rPr>
          <w:rFonts w:ascii="Times New Roman"/>
          <w:b w:val="false"/>
          <w:i w:val="false"/>
          <w:color w:val="000000"/>
          <w:sz w:val="28"/>
        </w:rPr>
        <w:t>
      "22) тұрғын үй-коммуналдық шаруашылық объектілерінің қауіпті техникалық құрылғыларын есепке қоюды және есептен алуды жүзеге асыру;";</w:t>
      </w:r>
    </w:p>
    <w:p>
      <w:pPr>
        <w:spacing w:after="0"/>
        <w:ind w:left="0"/>
        <w:jc w:val="both"/>
      </w:pPr>
      <w:r>
        <w:rPr>
          <w:rFonts w:ascii="Times New Roman"/>
          <w:b w:val="false"/>
          <w:i w:val="false"/>
          <w:color w:val="000000"/>
          <w:sz w:val="28"/>
        </w:rPr>
        <w:t>
      "24)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p>
    <w:bookmarkStart w:name="z4" w:id="3"/>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