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59df" w14:textId="6435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2016 жылғы 1 сәуірдегі № 12 шешімі. Қостанай облысының Әділет департаментінде 2016 жылғы 15 сәуірде № 6289 болып тіркелді. Күші жойылды - Қостанай облысы Федоров ауданы мәслихатының 2019 жылғы 26 сәуірдегі № 340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Федоров ауданы мәслихатының 26.04.2019 </w:t>
      </w:r>
      <w:r>
        <w:rPr>
          <w:rFonts w:ascii="Times New Roman"/>
          <w:b w:val="false"/>
          <w:i w:val="false"/>
          <w:color w:val="000000"/>
          <w:sz w:val="28"/>
        </w:rPr>
        <w:t>№ 340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Жданова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"Федоров ауданының экономика</w:t>
      </w:r>
      <w:r>
        <w:br/>
      </w:r>
      <w:r>
        <w:rPr>
          <w:rFonts w:ascii="Times New Roman"/>
          <w:b w:val="false"/>
          <w:i w:val="false"/>
          <w:color w:val="000000"/>
          <w:sz w:val="28"/>
        </w:rPr>
        <w:t xml:space="preserve">
      </w:t>
      </w:r>
      <w:r>
        <w:rPr>
          <w:rFonts w:ascii="Times New Roman"/>
          <w:b w:val="false"/>
          <w:i w:val="false"/>
          <w:color w:val="000000"/>
          <w:sz w:val="28"/>
        </w:rPr>
        <w:t>және қаржы бөлімі" мемлекеттік</w:t>
      </w:r>
      <w:r>
        <w:br/>
      </w:r>
      <w:r>
        <w:rPr>
          <w:rFonts w:ascii="Times New Roman"/>
          <w:b w:val="false"/>
          <w:i w:val="false"/>
          <w:color w:val="000000"/>
          <w:sz w:val="28"/>
        </w:rPr>
        <w:t xml:space="preserve">
      </w:t>
      </w:r>
      <w:r>
        <w:rPr>
          <w:rFonts w:ascii="Times New Roman"/>
          <w:b w:val="false"/>
          <w:i w:val="false"/>
          <w:color w:val="000000"/>
          <w:sz w:val="28"/>
        </w:rPr>
        <w:t>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 В. Гринак</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