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41823" w14:textId="8f418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2016 жылғы 20 мамырдағы № 18 шешімі. Қостанай облысының Әділет департаментінде 2016 жылғы 24 маусымда № 6494 болып тіркелді. Күші жойылды - Қостанай облысы Ұзынкөл ауданы мәслихатының 2017 жылғы 17 наурыздағы № 91 шешімімен</w:t>
      </w:r>
    </w:p>
    <w:p>
      <w:pPr>
        <w:spacing w:after="0"/>
        <w:ind w:left="0"/>
        <w:jc w:val="left"/>
      </w:pPr>
      <w:r>
        <w:rPr>
          <w:rFonts w:ascii="Times New Roman"/>
          <w:b w:val="false"/>
          <w:i w:val="false"/>
          <w:color w:val="ff0000"/>
          <w:sz w:val="28"/>
        </w:rPr>
        <w:t xml:space="preserve">      Ескерту. Күші жойылды - Қостанай облысы Ұзынкөл ауданы мәслихатының 17.03.2017 </w:t>
      </w:r>
      <w:r>
        <w:rPr>
          <w:rFonts w:ascii="Times New Roman"/>
          <w:b w:val="false"/>
          <w:i w:val="false"/>
          <w:color w:val="ff0000"/>
          <w:sz w:val="28"/>
        </w:rPr>
        <w:t>№ 91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12705 тіркелген) сәйкес Ұзынкөл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"Ұзынкөл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Ұзынкөл аудандық мәслихаты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3-ші кезекті сессиясының төрайымы,</w:t>
            </w:r>
            <w:r>
              <w:br/>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2016 жылғы</w:t>
            </w:r>
            <w:r>
              <w:br/>
            </w:r>
            <w:r>
              <w:rPr>
                <w:rFonts w:ascii="Times New Roman"/>
                <w:b w:val="false"/>
                <w:i w:val="false"/>
                <w:color w:val="000000"/>
                <w:sz w:val="20"/>
              </w:rPr>
              <w:t>20 мамырдағы № 18 шешімімен</w:t>
            </w:r>
            <w:r>
              <w:br/>
            </w:r>
            <w:r>
              <w:rPr>
                <w:rFonts w:ascii="Times New Roman"/>
                <w:b w:val="false"/>
                <w:i w:val="false"/>
                <w:color w:val="000000"/>
                <w:sz w:val="20"/>
              </w:rPr>
              <w:t>бекітілген</w:t>
            </w:r>
          </w:p>
        </w:tc>
      </w:tr>
    </w:tbl>
    <w:bookmarkStart w:name="z10" w:id="0"/>
    <w:p>
      <w:pPr>
        <w:spacing w:after="0"/>
        <w:ind w:left="0"/>
        <w:jc w:val="left"/>
      </w:pPr>
      <w:r>
        <w:rPr>
          <w:rFonts w:ascii="Times New Roman"/>
          <w:b/>
          <w:i w:val="false"/>
          <w:color w:val="000000"/>
        </w:rPr>
        <w:t xml:space="preserve"> "Ұзынкөл аудандық мәслихатының аппараты" мемлекеттік мекемесінің "Б" корпусы мемлекеттік әкімшілік қызметшілерінің қызметін бағалау әдістемесі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"Ұзынкөл аудандық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12705 тіркелген) сәйкес әзірленді және "Ұзынкөл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есептік тоқсаннан кейінгі айдың онынан кешіктірмей (бағалануы оныншы желтоқсаннан кешіктірмей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бағаланатын кезеңде атқаратын лауазымда болу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 xml:space="preserve">Әлеуметтік демалыстағы "Б" корпусының қызметшілері бағалауды жұмысқа шыққаннан кейін осы </w:t>
      </w:r>
      <w:r>
        <w:rPr>
          <w:rFonts w:ascii="Times New Roman"/>
          <w:b w:val="false"/>
          <w:i w:val="false"/>
          <w:color w:val="000000"/>
          <w:sz w:val="28"/>
        </w:rPr>
        <w:t>Әдістеменің</w:t>
      </w:r>
      <w:r>
        <w:rPr>
          <w:rFonts w:ascii="Times New Roman"/>
          <w:b w:val="false"/>
          <w:i w:val="false"/>
          <w:color w:val="000000"/>
          <w:sz w:val="28"/>
        </w:rPr>
        <w:t xml:space="preserve">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ол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Ұзынкөл аудандық мәслихатының хатшысы "Б" корпусы қызметшісінің қызметін бағалауды өткізу үшін Бағалау жөніндегі комиссия құрылады, "Ұзынкөл аудандық мәслихатының аппараты" мемлекеттік мекемесінің ұйымдастырушылық-құқықтық бөлімі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 отырысы егер оған оның құрамының кемінде үштен екісі қатысқан жағдайда заңды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 құру туралы өкімге өзгерістер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"Ұзынкөл аудандық мәслихатының аппараты" мемлекеттік мекемесінің кадрлық іс жүргізуге жауапты бас маманы (бұдан әрі –хатшысы) табылады. Хатшы дауыс беруге қатыспайды.</w:t>
      </w:r>
      <w:r>
        <w:br/>
      </w:r>
      <w:r>
        <w:rPr>
          <w:rFonts w:ascii="Times New Roman"/>
          <w:b w:val="false"/>
          <w:i w:val="false"/>
          <w:color w:val="000000"/>
          <w:sz w:val="28"/>
        </w:rPr>
        <w:t>
</w:t>
      </w:r>
    </w:p>
    <w:bookmarkStart w:name="z31"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жетуге бағытталған, ол (олар) болмаған жағдайда оның функционалдық міндеттеріне сәйкес "Б" корпусы қызметшісінің жұмыс іс-шараларының атауын.</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байланысатын, нақты аяқтау нысанына ие болып көрсетіледі.</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 бойынша сәйкес келуінде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қолдарын,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хатшыға беріледі. Екінші дана "Б" корпусы қызметшісінің тікелей басшысында болады.</w:t>
      </w:r>
      <w:r>
        <w:br/>
      </w:r>
      <w:r>
        <w:rPr>
          <w:rFonts w:ascii="Times New Roman"/>
          <w:b w:val="false"/>
          <w:i w:val="false"/>
          <w:color w:val="000000"/>
          <w:sz w:val="28"/>
        </w:rPr>
        <w:t>
</w:t>
      </w:r>
    </w:p>
    <w:bookmarkStart w:name="z41"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Хатшы Бағалау жөніндегі комиссия төрағасының келісімі бойынша бағалауды өткізу кестесін қалыптастырды.</w:t>
      </w:r>
      <w:r>
        <w:br/>
      </w:r>
      <w:r>
        <w:rPr>
          <w:rFonts w:ascii="Times New Roman"/>
          <w:b w:val="false"/>
          <w:i w:val="false"/>
          <w:color w:val="000000"/>
          <w:sz w:val="28"/>
        </w:rPr>
        <w:t>
      </w:t>
      </w:r>
      <w:r>
        <w:rPr>
          <w:rFonts w:ascii="Times New Roman"/>
          <w:b w:val="false"/>
          <w:i w:val="false"/>
          <w:color w:val="000000"/>
          <w:sz w:val="28"/>
        </w:rPr>
        <w:t>Хатшы бағалауға жататын "Б" корпусы қызметшісін және бағалауды жүзеге асыратын тұлғаларды бағалу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4"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базалық,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Базалық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күрделілігін қосу тәртібімен бес деңгейлік шкала бойынша бөлінеді.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немесе түрі үшін "Б" корпусының қызметшісі тікелей басшыдан бекітілген шкалаға сәйкес "+1"-ден "+5"-ке дейін баллға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орындаушылық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Орындаушылық тәртіптің бұзылуына: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тәртібінің бұзылуына: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қызметшілердін қызметтік әдепті бұзу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хатшысы, "Б" корпусы қызметшісінің тікелей басшысы, әдеп жөніндегі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орындаушылық және еңбек тәртібін бұзғаны үшін "Б" корпусының қызметшісіне әр бұзу фактісі үшін "-2" балл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хатшы және әдеп жөніндегі уәкілдің берген мәліметтерін есепке ала отырып, бағалау парағын онда берілген мәліметтердің анықтылығы тұрғысынан қарастырады, оған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хатшы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64"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қарастырады, оған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хатшы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69"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басшының;</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бағыныштылардың;</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тұлғалардың (олар болған жағдайда) бағалауы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тұлғалардың тізбесі (үштен аспайтын) "Б" корпусы қызметшісінің лауазымдық міндеттерінен және қызметтік өзара әрекеттестігіне қарай хатшымен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күнінен бастап екі жұмыс күні ішінде хатшыға жіберіледі.</w:t>
      </w:r>
      <w:r>
        <w:br/>
      </w:r>
      <w:r>
        <w:rPr>
          <w:rFonts w:ascii="Times New Roman"/>
          <w:b w:val="false"/>
          <w:i w:val="false"/>
          <w:color w:val="000000"/>
          <w:sz w:val="28"/>
        </w:rPr>
        <w:t>
      </w:t>
      </w:r>
      <w:r>
        <w:rPr>
          <w:rFonts w:ascii="Times New Roman"/>
          <w:b w:val="false"/>
          <w:i w:val="false"/>
          <w:color w:val="000000"/>
          <w:sz w:val="28"/>
        </w:rPr>
        <w:t>33. Хатшы айналмалы бағалаудың орташа мағынасын есептеуді жүзеге асырады.</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79"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Тікелей басшы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мұндағы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шкала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Хатшы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мұндағы</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мәні).</w:t>
      </w:r>
      <w:r>
        <w:br/>
      </w:r>
      <w:r>
        <w:rPr>
          <w:rFonts w:ascii="Times New Roman"/>
          <w:b w:val="false"/>
          <w:i w:val="false"/>
          <w:color w:val="000000"/>
          <w:sz w:val="28"/>
        </w:rPr>
        <w:t>
      </w:t>
      </w:r>
      <w:r>
        <w:rPr>
          <w:rFonts w:ascii="Times New Roman"/>
          <w:b w:val="false"/>
          <w:i w:val="false"/>
          <w:color w:val="000000"/>
          <w:sz w:val="28"/>
        </w:rPr>
        <w:t xml:space="preserve">Бұл ретте тоқсандық бағалардың алынған орта арифметикалық мәні осы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шкаланы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2 балл қосылады,</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мәні);</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мәні).</w:t>
      </w:r>
      <w:r>
        <w:br/>
      </w:r>
      <w:r>
        <w:rPr>
          <w:rFonts w:ascii="Times New Roman"/>
          <w:b w:val="false"/>
          <w:i w:val="false"/>
          <w:color w:val="000000"/>
          <w:sz w:val="28"/>
        </w:rPr>
        <w:t>
      </w:t>
      </w:r>
      <w:r>
        <w:rPr>
          <w:rFonts w:ascii="Times New Roman"/>
          <w:b w:val="false"/>
          <w:i w:val="false"/>
          <w:color w:val="000000"/>
          <w:sz w:val="28"/>
        </w:rPr>
        <w:t>38. Жылдық қорытынды бағасы мынадай шкала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3-тен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4-тен 5 баллға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6"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Хатшы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Хатшы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ұсынады.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бекіту;</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қарау.</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 қызметінің тиімділігі бағалау нәтижесінен көп болса. Бұл ретте "Б" корпусы қызметшісінің жұмыс нәтижелеріне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хатшымен қате жіберілсе.</w:t>
      </w:r>
      <w:r>
        <w:br/>
      </w:r>
      <w:r>
        <w:rPr>
          <w:rFonts w:ascii="Times New Roman"/>
          <w:b w:val="false"/>
          <w:i w:val="false"/>
          <w:color w:val="000000"/>
          <w:sz w:val="28"/>
        </w:rPr>
        <w:t>
      </w:t>
      </w:r>
      <w:r>
        <w:rPr>
          <w:rFonts w:ascii="Times New Roman"/>
          <w:b w:val="false"/>
          <w:i w:val="false"/>
          <w:color w:val="000000"/>
          <w:sz w:val="28"/>
        </w:rPr>
        <w:t>41. Хатшы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хатшытанысудан бас тарту туралы еркін нысанда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хатшыда сақталады.</w:t>
      </w:r>
      <w:r>
        <w:br/>
      </w:r>
      <w:r>
        <w:rPr>
          <w:rFonts w:ascii="Times New Roman"/>
          <w:b w:val="false"/>
          <w:i w:val="false"/>
          <w:color w:val="000000"/>
          <w:sz w:val="28"/>
        </w:rPr>
        <w:t>
</w:t>
      </w:r>
    </w:p>
    <w:bookmarkStart w:name="z123"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күнінен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қарауды жүзеге асырады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28"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арттыру курстарына жіберіледі.</w:t>
      </w:r>
      <w:r>
        <w:br/>
      </w:r>
      <w:r>
        <w:rPr>
          <w:rFonts w:ascii="Times New Roman"/>
          <w:b w:val="false"/>
          <w:i w:val="false"/>
          <w:color w:val="000000"/>
          <w:sz w:val="28"/>
        </w:rPr>
        <w:t>
      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 туралы шешім қабылдау үшін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 қызметшілерінің қызметін бағалау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"Ұзынкөл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39" w:id="11"/>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_____________________________жыл</w:t>
      </w:r>
      <w:r>
        <w:br/>
      </w:r>
      <w:r>
        <w:rPr>
          <w:rFonts w:ascii="Times New Roman"/>
          <w:b w:val="false"/>
          <w:i w:val="false"/>
          <w:color w:val="000000"/>
          <w:sz w:val="28"/>
        </w:rPr>
        <w:t>
      </w:t>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r>
        <w:rPr>
          <w:rFonts w:ascii="Times New Roman"/>
          <w:b w:val="false"/>
          <w:i w:val="false"/>
          <w:color w:val="000000"/>
          <w:sz w:val="28"/>
        </w:rPr>
        <w:t>Қызметшінің Т.А.Ә. (болған жағдайда):__________________________________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8"/>
        <w:gridCol w:w="4349"/>
        <w:gridCol w:w="3893"/>
      </w:tblGrid>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Іс-шаралардың атауы</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 шараның нәтижесі</w:t>
            </w:r>
            <w:r>
              <w:br/>
            </w:r>
            <w:r>
              <w:rPr>
                <w:rFonts w:ascii="Times New Roman"/>
                <w:b w:val="false"/>
                <w:i w:val="false"/>
                <w:color w:val="000000"/>
                <w:sz w:val="20"/>
              </w:rPr>
              <w:t>
</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color w:val="000000"/>
          <w:sz w:val="28"/>
        </w:rPr>
        <w:t>Ескертпе</w:t>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000000"/>
          <w:sz w:val="28"/>
        </w:rPr>
        <w:t>*- іс-шаралар олардың мемлекеттік органның стратегиялық мақсатына (мақсаттарына) жетуге бағытталғанын, ол (олар) болмаған жағдайда қызметшінің функционалдық міндеттеріне сәйкестігін есепке ала отырып анықталады. Іс-шаралардың саны мен күрделілігі мемлекеттік орган бойынша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_________</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_____________</w:t>
            </w:r>
            <w:r>
              <w:br/>
            </w:r>
            <w:r>
              <w:rPr>
                <w:rFonts w:ascii="Times New Roman"/>
                <w:b w:val="false"/>
                <w:i w:val="false"/>
                <w:color w:val="000000"/>
                <w:sz w:val="20"/>
              </w:rPr>
              <w:t>
</w:t>
            </w:r>
            <w:r>
              <w:rPr>
                <w:rFonts w:ascii="Times New Roman"/>
                <w:b w:val="false"/>
                <w:i w:val="false"/>
                <w:color w:val="000000"/>
                <w:sz w:val="20"/>
              </w:rPr>
              <w:t>күні ____________________________</w:t>
            </w:r>
            <w:r>
              <w:br/>
            </w:r>
            <w:r>
              <w:rPr>
                <w:rFonts w:ascii="Times New Roman"/>
                <w:b w:val="false"/>
                <w:i w:val="false"/>
                <w:color w:val="000000"/>
                <w:sz w:val="20"/>
              </w:rPr>
              <w:t>
қолы ________________________</w:t>
            </w:r>
            <w:r>
              <w:br/>
            </w:r>
            <w:r>
              <w:rPr>
                <w:rFonts w:ascii="Times New Roman"/>
                <w:b w:val="false"/>
                <w:i w:val="false"/>
                <w:color w:val="000000"/>
                <w:sz w:val="20"/>
              </w:rPr>
              <w:t>
</w:t>
            </w:r>
          </w:p>
        </w:tc>
      </w:tr>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"Ұзынкөл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62" w:id="12"/>
    <w:p>
      <w:pPr>
        <w:spacing w:after="0"/>
        <w:ind w:left="0"/>
        <w:jc w:val="left"/>
      </w:pPr>
      <w:r>
        <w:rPr>
          <w:rFonts w:ascii="Times New Roman"/>
          <w:b/>
          <w:i w:val="false"/>
          <w:color w:val="000000"/>
        </w:rPr>
        <w:t xml:space="preserve"> Бағалау парағы</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_____________________тоқсан_____жыл</w:t>
      </w:r>
      <w:r>
        <w:br/>
      </w:r>
      <w:r>
        <w:rPr>
          <w:rFonts w:ascii="Times New Roman"/>
          <w:b w:val="false"/>
          <w:i w:val="false"/>
          <w:color w:val="000000"/>
          <w:sz w:val="28"/>
        </w:rPr>
        <w:t>
      </w:t>
      </w:r>
      <w:r>
        <w:rPr>
          <w:rFonts w:ascii="Times New Roman"/>
          <w:b w:val="false"/>
          <w:i w:val="false"/>
          <w:color w:val="000000"/>
          <w:sz w:val="28"/>
        </w:rPr>
        <w:t>(бағаланатын кезең)</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2291"/>
        <w:gridCol w:w="1617"/>
        <w:gridCol w:w="1617"/>
        <w:gridCol w:w="2292"/>
        <w:gridCol w:w="1617"/>
        <w:gridCol w:w="1617"/>
        <w:gridCol w:w="267"/>
      </w:tblGrid>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көрсеткіштері мен қызмет түрлері туралы мәліметтер</w:t>
            </w: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көрсеткіштері мен қызмет түрлері туралы мәліметтер</w:t>
            </w: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val="false"/>
                <w:color w:val="000000"/>
                <w:sz w:val="20"/>
              </w:rPr>
              <w:t>_________</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val="false"/>
                <w:color w:val="000000"/>
                <w:sz w:val="20"/>
              </w:rPr>
              <w:t>_____________</w:t>
            </w:r>
            <w:r>
              <w:br/>
            </w:r>
            <w:r>
              <w:rPr>
                <w:rFonts w:ascii="Times New Roman"/>
                <w:b w:val="false"/>
                <w:i w:val="false"/>
                <w:color w:val="000000"/>
                <w:sz w:val="20"/>
              </w:rPr>
              <w:t>
</w:t>
            </w:r>
            <w:r>
              <w:rPr>
                <w:rFonts w:ascii="Times New Roman"/>
                <w:b w:val="false"/>
                <w:i w:val="false"/>
                <w:color w:val="000000"/>
                <w:sz w:val="20"/>
              </w:rPr>
              <w:t>күні ____________________________</w:t>
            </w:r>
            <w:r>
              <w:br/>
            </w:r>
            <w:r>
              <w:rPr>
                <w:rFonts w:ascii="Times New Roman"/>
                <w:b w:val="false"/>
                <w:i w:val="false"/>
                <w:color w:val="000000"/>
                <w:sz w:val="20"/>
              </w:rPr>
              <w:t>
қолы 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"Ұзынкөл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84" w:id="13"/>
    <w:p>
      <w:pPr>
        <w:spacing w:after="0"/>
        <w:ind w:left="0"/>
        <w:jc w:val="left"/>
      </w:pPr>
      <w:r>
        <w:rPr>
          <w:rFonts w:ascii="Times New Roman"/>
          <w:b/>
          <w:i w:val="false"/>
          <w:color w:val="000000"/>
        </w:rPr>
        <w:t xml:space="preserve"> Бағалау парағы</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 жыл</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4"/>
        <w:gridCol w:w="1803"/>
        <w:gridCol w:w="4496"/>
        <w:gridCol w:w="2436"/>
        <w:gridCol w:w="1328"/>
        <w:gridCol w:w="853"/>
      </w:tblGrid>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val="false"/>
                <w:color w:val="000000"/>
                <w:sz w:val="20"/>
              </w:rPr>
              <w:t>_________</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val="false"/>
                <w:color w:val="000000"/>
                <w:sz w:val="20"/>
              </w:rPr>
              <w:t>_____________</w:t>
            </w:r>
            <w:r>
              <w:br/>
            </w:r>
            <w:r>
              <w:rPr>
                <w:rFonts w:ascii="Times New Roman"/>
                <w:b w:val="false"/>
                <w:i w:val="false"/>
                <w:color w:val="000000"/>
                <w:sz w:val="20"/>
              </w:rPr>
              <w:t>
</w:t>
            </w:r>
            <w:r>
              <w:rPr>
                <w:rFonts w:ascii="Times New Roman"/>
                <w:b w:val="false"/>
                <w:i w:val="false"/>
                <w:color w:val="000000"/>
                <w:sz w:val="20"/>
              </w:rPr>
              <w:t>күні ____________________________</w:t>
            </w:r>
            <w:r>
              <w:br/>
            </w:r>
            <w:r>
              <w:rPr>
                <w:rFonts w:ascii="Times New Roman"/>
                <w:b w:val="false"/>
                <w:i w:val="false"/>
                <w:color w:val="000000"/>
                <w:sz w:val="20"/>
              </w:rPr>
              <w:t>
қолы 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"Ұзынкөл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205" w:id="14"/>
    <w:p>
      <w:pPr>
        <w:spacing w:after="0"/>
        <w:ind w:left="0"/>
        <w:jc w:val="left"/>
      </w:pPr>
      <w:r>
        <w:rPr>
          <w:rFonts w:ascii="Times New Roman"/>
          <w:b/>
          <w:i w:val="false"/>
          <w:color w:val="000000"/>
        </w:rPr>
        <w:t xml:space="preserve"> Айналмалы бағалау нәтижелері</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 жыл</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2"/>
        <w:gridCol w:w="2092"/>
        <w:gridCol w:w="5215"/>
        <w:gridCol w:w="2901"/>
      </w:tblGrid>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5"/>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5"/>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Құзыреттің атауы</w:t>
            </w:r>
            <w:r>
              <w:br/>
            </w:r>
            <w:r>
              <w:rPr>
                <w:rFonts w:ascii="Times New Roman"/>
                <w:b w:val="false"/>
                <w:i w:val="false"/>
                <w:color w:val="000000"/>
                <w:sz w:val="20"/>
              </w:rPr>
              <w:t>
</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Тікелей</w:t>
            </w:r>
            <w:r>
              <w:rPr>
                <w:rFonts w:ascii="Times New Roman"/>
                <w:b w:val="false"/>
                <w:i w:val="false"/>
                <w:color w:val="000000"/>
                <w:sz w:val="20"/>
              </w:rPr>
              <w:t xml:space="preserve"> </w:t>
            </w:r>
            <w:r>
              <w:rPr>
                <w:rFonts w:ascii="Times New Roman"/>
                <w:b w:val="false"/>
                <w:i/>
                <w:color w:val="000000"/>
                <w:sz w:val="20"/>
              </w:rPr>
              <w:t>басшы</w:t>
            </w: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Бағынышты</w:t>
            </w:r>
            <w:r>
              <w:rPr>
                <w:rFonts w:ascii="Times New Roman"/>
                <w:b w:val="false"/>
                <w:i/>
                <w:color w:val="000000"/>
                <w:sz w:val="20"/>
              </w:rPr>
              <w:t xml:space="preserve"> қызметкер</w:t>
            </w: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Әріптес</w:t>
            </w: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"Ұзынкөл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229" w:id="16"/>
    <w:p>
      <w:pPr>
        <w:spacing w:after="0"/>
        <w:ind w:left="0"/>
        <w:jc w:val="left"/>
      </w:pPr>
      <w:r>
        <w:rPr>
          <w:rFonts w:ascii="Times New Roman"/>
          <w:b/>
          <w:i w:val="false"/>
          <w:color w:val="000000"/>
        </w:rPr>
        <w:t xml:space="preserve"> Бағалау жөніндегі комиссия отырысының хаттамасы</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w:t>
      </w:r>
      <w:r>
        <w:br/>
      </w:r>
      <w:r>
        <w:rPr>
          <w:rFonts w:ascii="Times New Roman"/>
          <w:b w:val="false"/>
          <w:i w:val="false"/>
          <w:color w:val="000000"/>
          <w:sz w:val="28"/>
        </w:rPr>
        <w:t>
      </w:t>
      </w:r>
      <w:r>
        <w:rPr>
          <w:rFonts w:ascii="Times New Roman"/>
          <w:b w:val="false"/>
          <w:i/>
          <w:color w:val="000000"/>
          <w:sz w:val="28"/>
        </w:rPr>
        <w:t>(мемлекеттік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color w:val="000000"/>
          <w:sz w:val="28"/>
        </w:rPr>
        <w:t xml:space="preserve">(бағалау түрі: тоқсандық </w:t>
      </w:r>
      <w:r>
        <w:rPr>
          <w:rFonts w:ascii="Times New Roman"/>
          <w:b w:val="false"/>
          <w:i/>
          <w:color w:val="000000"/>
          <w:sz w:val="28"/>
        </w:rPr>
        <w:t>/жылдық</w:t>
      </w:r>
      <w:r>
        <w:rPr>
          <w:rFonts w:ascii="Times New Roman"/>
          <w:b w:val="false"/>
          <w:i/>
          <w:color w:val="000000"/>
          <w:sz w:val="28"/>
        </w:rPr>
        <w:t xml:space="preserve"> және бағаланатын кезең</w:t>
      </w:r>
      <w:r>
        <w:rPr>
          <w:rFonts w:ascii="Times New Roman"/>
          <w:b w:val="false"/>
          <w:i w:val="false"/>
          <w:color w:val="000000"/>
          <w:sz w:val="28"/>
        </w:rPr>
        <w:t xml:space="preserve"> </w:t>
      </w:r>
      <w:r>
        <w:rPr>
          <w:rFonts w:ascii="Times New Roman"/>
          <w:b w:val="false"/>
          <w:i/>
          <w:color w:val="000000"/>
          <w:sz w:val="28"/>
        </w:rPr>
        <w:t>(тоқсан және (немесе) жыл)</w:t>
      </w:r>
      <w:r>
        <w:br/>
      </w:r>
      <w:r>
        <w:rPr>
          <w:rFonts w:ascii="Times New Roman"/>
          <w:b w:val="false"/>
          <w:i w:val="false"/>
          <w:color w:val="000000"/>
          <w:sz w:val="28"/>
        </w:rPr>
        <w:t>
      </w:t>
      </w:r>
      <w:r>
        <w:rPr>
          <w:rFonts w:ascii="Times New Roman"/>
          <w:b w:val="false"/>
          <w:i w:val="false"/>
          <w:color w:val="000000"/>
          <w:sz w:val="28"/>
        </w:rPr>
        <w:t>Бағалаунәтижелері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1"/>
        <w:gridCol w:w="4276"/>
        <w:gridCol w:w="1917"/>
        <w:gridCol w:w="3442"/>
        <w:gridCol w:w="1084"/>
      </w:tblGrid>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7"/>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7"/>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Қызметшілердің Т.А.Ә. </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бағалау нәтижелерін түзету</w:t>
            </w:r>
            <w:r>
              <w:rPr>
                <w:rFonts w:ascii="Times New Roman"/>
                <w:b w:val="false"/>
                <w:i/>
                <w:color w:val="000000"/>
                <w:sz w:val="20"/>
              </w:rPr>
              <w:t>(</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color w:val="000000"/>
                <w:sz w:val="20"/>
              </w:rPr>
              <w:t>)</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_________________________ Күні: 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