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4856" w14:textId="e454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2016 жылғы 7 желтоқсандағы № 62 шешімі. Қостанай облысының Әділет департаментінде 2017 жылғы 4 қаңтарда № 6774 болып тіркелді. Күші жойылды - Қостанай облысы Бейімбет Майлин ауданы мәслихатының 2020 жылғы 10 тамыздағы № 403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Бейімбет Майлин ауданы мәслихатының 10.08.2020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Мәслихаттың 2013 жылғы 27 тамыздағы </w:t>
      </w:r>
      <w:r>
        <w:rPr>
          <w:rFonts w:ascii="Times New Roman"/>
          <w:b w:val="false"/>
          <w:i w:val="false"/>
          <w:color w:val="000000"/>
          <w:sz w:val="28"/>
        </w:rPr>
        <w:t>№ 145</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4222 тіркелген, 2013 жылғы 3 қазанда "Маяк"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 xml:space="preserve">10) халықты жұмыспен қамту орталығы – облыстық маңызы бар қаланың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ұйымдастыру мақсатында құратын мемлекеттік мекеме;</w:t>
      </w:r>
      <w:r>
        <w:br/>
      </w:r>
      <w:r>
        <w:rPr>
          <w:rFonts w:ascii="Times New Roman"/>
          <w:b w:val="false"/>
          <w:i w:val="false"/>
          <w:color w:val="000000"/>
          <w:sz w:val="28"/>
        </w:rPr>
        <w:t xml:space="preserve">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білім беру ұйымында оқуды төлеуге бағытталған, білім беру гранттарының иелері болып табылатын адамдарды мемлекеттік бюджеттен өзге түрлерін алушыларды есептемегенде, жүгінген алдындағы соңғы он екі айда жан басына шаққандағы орташа табысы Қостанай облысы бойынша белгіленген ең төмен күнкөріс деңгейі шамасынан (бұдан әрі – ең төмен күнкөріс деңгейі шамасынан) төмен табыстары бар отбасылардың жастарына, сондай-ақ табыстарын есепке алмай, жергілікті бюджет қаражаты есебінен оқуын жалғастыратын (балалар үйінің түлектеріне, жиырма тоғыз жасқа дейінгі жетім балаларға және ата-аналарының қамқорлығынсыз қалған балаларға, көп балалы және толық емес отбасылары) халықтың әлеуметтік жағынан әлсіз топтарына жататын жастарға табыстарын есепке алмай, жоғары білімді алуға байланысты.</w:t>
      </w:r>
      <w:r>
        <w:br/>
      </w:r>
      <w:r>
        <w:rPr>
          <w:rFonts w:ascii="Times New Roman"/>
          <w:b w:val="false"/>
          <w:i w:val="false"/>
          <w:color w:val="000000"/>
          <w:sz w:val="28"/>
        </w:rPr>
        <w:t xml:space="preserve">
      </w:t>
      </w:r>
      <w:r>
        <w:rPr>
          <w:rFonts w:ascii="Times New Roman"/>
          <w:b w:val="false"/>
          <w:i w:val="false"/>
          <w:color w:val="000000"/>
          <w:sz w:val="28"/>
        </w:rPr>
        <w:t>Әлеуметтік көмек оқу жылы ішінде екі бөлініп аударылатын 400 айлық есептік көрсеткіштен артық емес мөлшерінде төленеді;";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келесі мазмұндағы 1-1) тармақшасымен толықтырылсын:</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оқу орындарында техникалық және кәсіби, орта немесе жоғары бiлiм беру ұйымдарында, сонымен қатар екінші техникалық және кәсіби, орта және жоғары білім алудан кейінгі білім алатын мүгедектерге, сонымен қатар Таран ауданы аумағында тұратын мүгедек-балаларға мүгедектің жеке оңалту бағдарламасының ұсыныс бойынша нақты оқу бағасынан 100 пайызды төлеу, бірақ жылына 450 айлық есептік көрсеткішінен кем емес тиісті білім беру ұйымдарында оқуды төлеуге бағытталған, мемлекеттiк бюджеттен өзге төлемдердiң түрлерін алушылар, бiлiм беру гранттарының иелерi болып табылатын мүгедектерді есептемегенде мемлекеттік бюджет қаражаты есебінен;";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r>
              <w:br/>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Түгелбаева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30"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"Таран ауданы әкімдігінің жұмыспен</w:t>
      </w:r>
      <w:r>
        <w:br/>
      </w:r>
      <w:r>
        <w:rPr>
          <w:rFonts w:ascii="Times New Roman"/>
          <w:b w:val="false"/>
          <w:i w:val="false"/>
          <w:color w:val="000000"/>
          <w:sz w:val="28"/>
        </w:rPr>
        <w:t xml:space="preserve">
      </w:t>
      </w:r>
      <w:r>
        <w:rPr>
          <w:rFonts w:ascii="Times New Roman"/>
          <w:b w:val="false"/>
          <w:i w:val="false"/>
          <w:color w:val="000000"/>
          <w:sz w:val="28"/>
        </w:rPr>
        <w:t>қамту және әлеуметтік бағдарламалар</w:t>
      </w:r>
      <w:r>
        <w:br/>
      </w:r>
      <w:r>
        <w:rPr>
          <w:rFonts w:ascii="Times New Roman"/>
          <w:b w:val="false"/>
          <w:i w:val="false"/>
          <w:color w:val="000000"/>
          <w:sz w:val="28"/>
        </w:rPr>
        <w:t xml:space="preserve">
      </w:t>
      </w:r>
      <w:r>
        <w:rPr>
          <w:rFonts w:ascii="Times New Roman"/>
          <w:b w:val="false"/>
          <w:i w:val="false"/>
          <w:color w:val="000000"/>
          <w:sz w:val="28"/>
        </w:rPr>
        <w:t>бөлімі" 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________________________ Г. Филиппова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