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abdd" w14:textId="978a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Қостанай ауданы әкімдігінің 2016 жылғы 13 сәуірдегі № 217 қаулысы. Қостанай облысының Әділет департаментінде 2016 жылғы 13 мамырда № 6356 болып тіркелді. Күші жойылды - Қостанай облысы Қостанай ауданы әкімдігінің 2017 жылғы 2 наурыздағы № 121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02.03.2017 </w:t>
      </w:r>
      <w:r>
        <w:rPr>
          <w:rFonts w:ascii="Times New Roman"/>
          <w:b w:val="false"/>
          <w:i w:val="false"/>
          <w:color w:val="ff0000"/>
          <w:sz w:val="28"/>
        </w:rPr>
        <w:t>№ 121</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әлеуметтік жұмыс жөніндегі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2016 жылғы 13 сәуірдегі № 217</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Қостанай ауданы әкімдігінің атқарушы органдарының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Қостанай ауданы әкімдігінің атқарушы органдарының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кезінде үш ай атқаратын лауазымда болу мерзімі үш айданкем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 отырысы егер оған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бұйрыққа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бағыттылған,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сәйкес келуінде аңыкталады.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жүзеге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күрделілігін қосу тәртібімен бес деңгейлік шкала бойынша бөлінеді. Бұл ретте көтермеленетін қызмет көрсеткіштері мен түрлеріне Электрондық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"+5"-ке дейін баллға.</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Орындаушының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орындаушылық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Әдістемеге</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және әдеп жөніндегі уәкілдің берген мәліметтерін есепке ала отырып, бағалау парағын онда берілген мәліметтердің анықтылығы тұрғысынан қарастырады,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еркін жасайды акт құрастырады.</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қарастырады, оған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w:t>
      </w:r>
      <w:r>
        <w:rPr>
          <w:rFonts w:ascii="Times New Roman"/>
          <w:b w:val="false"/>
          <w:i w:val="false"/>
          <w:color w:val="000000"/>
          <w:sz w:val="28"/>
        </w:rPr>
        <w:t>Әдістеменің</w:t>
      </w:r>
      <w:r>
        <w:rPr>
          <w:rFonts w:ascii="Times New Roman"/>
          <w:b w:val="false"/>
          <w:i w:val="false"/>
          <w:color w:val="000000"/>
          <w:sz w:val="28"/>
        </w:rPr>
        <w:t xml:space="preserve"> 29-тармағының</w:t>
      </w:r>
      <w:r>
        <w:rPr>
          <w:rFonts w:ascii="Times New Roman"/>
          <w:b w:val="false"/>
          <w:i w:val="false"/>
          <w:color w:val="000000"/>
          <w:sz w:val="28"/>
        </w:rPr>
        <w:t xml:space="preserve"> 2) және 3) тармақшаларында көрсетілген тұлғалардың тізбесі (үштен аспайтын) "Б" корпусы қызметшісінің лауазымдық міндеттерінен және қызметтік өзара әрекеттестігіне қарай бас маман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29-тармағында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xml:space="preserve"> 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күнінен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орташа мағынасын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130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шкала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267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79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мәні).</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 қосылады,</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431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540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3-тен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4 -тен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Әдістемеге</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нысанда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xml:space="preserve"> 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4"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қарауды жүзеге асырады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9"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 жыл</w:t>
      </w:r>
      <w:r>
        <w:br/>
      </w:r>
      <w:r>
        <w:rPr>
          <w:rFonts w:ascii="Times New Roman"/>
          <w:b/>
          <w:i w:val="false"/>
          <w:color w:val="000000"/>
        </w:rPr>
        <w:t>(жеке жоспар құрастырылатын кезең)</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5342"/>
        <w:gridCol w:w="3540"/>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1"/>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іс-шаралар олардың мемлекеттік органның стратегиялық мақсатына (мақсаттарына) жетуге бағытталғанын, ол (олар) болмаған жағдайда қызметшінің функционалдық міндеттеріне сәйкестігін есепке ала отырып анықталады. Іс-шаралардың саны мен күрделілігі мемлекеттік орган бойынша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 Т.А.Ә. (болған жағдайда) ___________</w:t>
      </w:r>
      <w:r>
        <w:br/>
      </w:r>
      <w:r>
        <w:rPr>
          <w:rFonts w:ascii="Times New Roman"/>
          <w:b w:val="false"/>
          <w:i w:val="false"/>
          <w:color w:val="000000"/>
          <w:sz w:val="28"/>
        </w:rPr>
        <w:t>
      </w:t>
      </w:r>
      <w:r>
        <w:rPr>
          <w:rFonts w:ascii="Times New Roman"/>
          <w:b w:val="false"/>
          <w:i w:val="false"/>
          <w:color w:val="000000"/>
          <w:sz w:val="28"/>
        </w:rPr>
        <w:t>күні ______________________________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9" w:id="12"/>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164"/>
        <w:gridCol w:w="1595"/>
        <w:gridCol w:w="1595"/>
        <w:gridCol w:w="2165"/>
        <w:gridCol w:w="1595"/>
        <w:gridCol w:w="1595"/>
        <w:gridCol w:w="511"/>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көрсеткіштері мен қызмет түрлері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____________ Т.А.Ә. (болған жағдайда) _______</w:t>
      </w:r>
      <w:r>
        <w:br/>
      </w:r>
      <w:r>
        <w:rPr>
          <w:rFonts w:ascii="Times New Roman"/>
          <w:b w:val="false"/>
          <w:i w:val="false"/>
          <w:color w:val="000000"/>
          <w:sz w:val="28"/>
        </w:rPr>
        <w:t>
      </w:t>
      </w:r>
      <w:r>
        <w:rPr>
          <w:rFonts w:ascii="Times New Roman"/>
          <w:b w:val="false"/>
          <w:i w:val="false"/>
          <w:color w:val="000000"/>
          <w:sz w:val="28"/>
        </w:rPr>
        <w:t>күні ______________________________ күні 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9" w:id="14"/>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4"/>
        <w:gridCol w:w="2291"/>
        <w:gridCol w:w="4015"/>
        <w:gridCol w:w="2351"/>
        <w:gridCol w:w="1427"/>
        <w:gridCol w:w="712"/>
      </w:tblGrid>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__________ Т.А.Ә. (болған жағдайда) __________</w:t>
      </w:r>
      <w:r>
        <w:br/>
      </w:r>
      <w:r>
        <w:rPr>
          <w:rFonts w:ascii="Times New Roman"/>
          <w:b w:val="false"/>
          <w:i w:val="false"/>
          <w:color w:val="000000"/>
          <w:sz w:val="28"/>
        </w:rPr>
        <w:t>
      </w:t>
      </w:r>
      <w:r>
        <w:rPr>
          <w:rFonts w:ascii="Times New Roman"/>
          <w:b w:val="false"/>
          <w:i w:val="false"/>
          <w:color w:val="000000"/>
          <w:sz w:val="28"/>
        </w:rPr>
        <w:t>күні 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____________________________ қолы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8" w:id="16"/>
    <w:p>
      <w:pPr>
        <w:spacing w:after="0"/>
        <w:ind w:left="0"/>
        <w:jc w:val="left"/>
      </w:pPr>
      <w:r>
        <w:rPr>
          <w:rFonts w:ascii="Times New Roman"/>
          <w:b/>
          <w:i w:val="false"/>
          <w:color w:val="000000"/>
        </w:rPr>
        <w:t xml:space="preserve"> Айналмалы бағалау нәтижелері</w:t>
      </w:r>
      <w:r>
        <w:br/>
      </w:r>
      <w:r>
        <w:rPr>
          <w:rFonts w:ascii="Times New Roman"/>
          <w:b/>
          <w:i w:val="false"/>
          <w:color w:val="000000"/>
        </w:rPr>
        <w:t>__________________________________________________ жыл</w:t>
      </w:r>
      <w:r>
        <w:br/>
      </w:r>
      <w:r>
        <w:rPr>
          <w:rFonts w:ascii="Times New Roman"/>
          <w:b/>
          <w:i w:val="false"/>
          <w:color w:val="000000"/>
        </w:rPr>
        <w:t>(бағаланатын жыл)</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xml:space="preserve">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947"/>
        <w:gridCol w:w="5200"/>
        <w:gridCol w:w="2700"/>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атауы</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қызметкер</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w:t>
            </w: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ауданы әкімдігінің</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2" w:id="18"/>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006"/>
        <w:gridCol w:w="1796"/>
        <w:gridCol w:w="3616"/>
        <w:gridCol w:w="1016"/>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9"/>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бағалау нәтижелерін тузетуі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