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feb4" w14:textId="283f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2016 жылғы 6 маусымдағы № 33 шешімі. Қостанай облысының Әділет департаментінде 2016 жылғы 29 маусымда № 6507 болып тіркелді. Күші жойылды - Қостанай облысы Қарасу ауданы мәслихатының 2017 жылғы 23 ақпандағы № 93 шешімімен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мәслихатының 23.02.2017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"Қарасу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бақылауы "Қарасу аудандық мәслихатының аппараты" мемлекеттік мекемесі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Қарасу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маусымдағы</w:t>
            </w:r>
            <w:r>
              <w:br/>
            </w:r>
            <w:r>
              <w:rPr>
                <w:rFonts w:ascii="Times New Roman"/>
                <w:b w:val="false"/>
                <w:i w:val="false"/>
                <w:color w:val="000000"/>
                <w:sz w:val="20"/>
              </w:rPr>
              <w:t>№ 33 мәслихатының</w:t>
            </w:r>
            <w:r>
              <w:br/>
            </w:r>
            <w:r>
              <w:rPr>
                <w:rFonts w:ascii="Times New Roman"/>
                <w:b w:val="false"/>
                <w:i w:val="false"/>
                <w:color w:val="000000"/>
                <w:sz w:val="20"/>
              </w:rPr>
              <w:t>шешімімен бекітілген</w:t>
            </w:r>
          </w:p>
        </w:tc>
      </w:tr>
    </w:tbl>
    <w:bookmarkStart w:name="z11" w:id="0"/>
    <w:p>
      <w:pPr>
        <w:spacing w:after="0"/>
        <w:ind w:left="0"/>
        <w:jc w:val="left"/>
      </w:pPr>
      <w:r>
        <w:rPr>
          <w:rFonts w:ascii="Times New Roman"/>
          <w:b/>
          <w:i w:val="false"/>
          <w:color w:val="000000"/>
        </w:rPr>
        <w:t xml:space="preserve"> "Қарасу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"Қарасу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"Қарасу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 xml:space="preserve">4. Тоқсандық бағалауды тікелей басшы жүргізеді және "Б" корпусы қызметшісінің лауазымдық міндеттерді орындауын бағалауға негізделеді. </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Қарасу аудандық мәслихатының хатшысымен бағалауды өткізу үшін Бағалау жөніндегі комиссия (бұдан әрі-Комиссия) құрылады, ұйымдық-құқықтық жұмыс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Комиссияның төрағасы не мүшесі болмаған жағдайда, оларды алмастыру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Комиссияның хатшысы болып ұйымдық-құқықтық жұмыс бөлімінің қызметшісі табылады. Комиссияның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ұйымдық-құқықтық жұмыс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Ұйымдық-құқықтық жұмыс бөлімі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Ұйымдық-құқықтық жұмыс бөлімі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 xml:space="preserve">2) тапсырмаларды және бақылаудағы құжаттарды, жеке және заңды тұлғалардың өтініштерін сапасыз орындау жатады. </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ұйымдық-құқықтық жұмыс бөлімі,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ұйымдық-құқықтық жұмыс бөлімі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 үшін кедергі бола алмайды. Бұл жағдайда ұйымдық-құқықтық жұмыс бөлімінің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жіберуге кедергі бола алмайды. Бұл жағдайда ұйымдық-құқықтық жұмыс бөлімінің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ұйымдық-құқықтық жұмыс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ұйымдастыру-бақылау және кадрлармен жұмыс бөліміне жіберіледі.</w:t>
      </w:r>
      <w:r>
        <w:br/>
      </w:r>
      <w:r>
        <w:rPr>
          <w:rFonts w:ascii="Times New Roman"/>
          <w:b w:val="false"/>
          <w:i w:val="false"/>
          <w:color w:val="000000"/>
          <w:sz w:val="28"/>
        </w:rPr>
        <w:t>
      </w:t>
      </w:r>
      <w:r>
        <w:rPr>
          <w:rFonts w:ascii="Times New Roman"/>
          <w:b w:val="false"/>
          <w:i w:val="false"/>
          <w:color w:val="000000"/>
          <w:sz w:val="28"/>
        </w:rPr>
        <w:t>33. Ұйымдық-құқықтық жұмыс бөлімі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Ұйымдық-құқықтық жұмыс бөлімі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жұмыс жоспарын орындау бағасы (орта арифметикалық мән); </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Ұйымдық-құқықтық жұмыс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Ұйымдық-құқықтық жұмыс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ұйымдық-құқықтық жұмыс бөлімі "Б" корпусы қызметшісін бағалау нәтижесін санауда қате жіберген жағдайда.</w:t>
      </w:r>
      <w:r>
        <w:br/>
      </w:r>
      <w:r>
        <w:rPr>
          <w:rFonts w:ascii="Times New Roman"/>
          <w:b w:val="false"/>
          <w:i w:val="false"/>
          <w:color w:val="000000"/>
          <w:sz w:val="28"/>
        </w:rPr>
        <w:t>
      </w:t>
      </w:r>
      <w:r>
        <w:rPr>
          <w:rFonts w:ascii="Times New Roman"/>
          <w:b w:val="false"/>
          <w:i w:val="false"/>
          <w:color w:val="000000"/>
          <w:sz w:val="28"/>
        </w:rPr>
        <w:t>41. Ұйымдық-құқықтық жұмыс бөлімі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ұйымдық-құқықтық жұмыс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ұйымдық-құқықтық жұмыс бөлімінде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"Б" корпусы әкімшілік мемлекеттік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_________________________________ жыл</w:t>
      </w:r>
      <w:r>
        <w:br/>
      </w:r>
      <w:r>
        <w:rPr>
          <w:rFonts w:ascii="Times New Roman"/>
          <w:b/>
          <w:i w:val="false"/>
          <w:color w:val="000000"/>
        </w:rPr>
        <w:t>(жеке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56"/>
        <w:gridCol w:w="170"/>
        <w:gridCol w:w="7074"/>
      </w:tblGrid>
      <w:tr>
        <w:trPr>
          <w:trHeight w:val="30" w:hRule="atLeast"/>
        </w:trPr>
        <w:tc>
          <w:tcPr>
            <w:tcW w:w="50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1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w:t>
            </w:r>
            <w:r>
              <w:rPr>
                <w:rFonts w:ascii="Times New Roman"/>
                <w:b w:val="false"/>
                <w:i/>
                <w:color w:val="000000"/>
                <w:sz w:val="20"/>
              </w:rPr>
              <w:t>(болған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3" w:id="13"/>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 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9" w:id="1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 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0" w:id="17"/>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______________________________________________ жыл</w:t>
      </w:r>
      <w:r>
        <w:br/>
      </w:r>
      <w:r>
        <w:rPr>
          <w:rFonts w:ascii="Times New Roman"/>
          <w:b/>
          <w:i w:val="false"/>
          <w:color w:val="000000"/>
        </w:rPr>
        <w:t>(бағаланатын жыл)</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34" w:id="1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9"/>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Комиссиямен бағалау нәтижелерін түзету (болған жағдайда)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(Т.А.Ә. (болған жағдайда),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(Т.А.Ә. (болған жағдайда),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(Т.А.Ә. (болған жағдайда),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