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c856" w14:textId="381c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332 "Қарасу ауданының 2016 - 2018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2016 жылғы 1 сәуірдегі № 11 шешімі. Қостанай облысының Әділет департаментінде 2016 жылғы 8 сәуірде № 6267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22 желтоқсандағы </w:t>
      </w:r>
      <w:r>
        <w:rPr>
          <w:rFonts w:ascii="Times New Roman"/>
          <w:b w:val="false"/>
          <w:i w:val="false"/>
          <w:color w:val="000000"/>
          <w:sz w:val="28"/>
        </w:rPr>
        <w:t>№ 332</w:t>
      </w:r>
      <w:r>
        <w:rPr>
          <w:rFonts w:ascii="Times New Roman"/>
          <w:b w:val="false"/>
          <w:i w:val="false"/>
          <w:color w:val="000000"/>
          <w:sz w:val="28"/>
        </w:rPr>
        <w:t xml:space="preserve"> "Қарасу ауданының 2016-2018 жылдарға арналған аудандық бюджеті туралы" шешіміне (Нормативтік құқықтық актілерді мемлекеттік тіркеу тізілімінде № 6113 тіркелген, 2016 жылғы 13 қаңтарда "Қарасу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Қарасу ауданының 2016 -2018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3052455,0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786042,0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20611,0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9982,0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2235820,0 мың теңге;</w:t>
      </w:r>
      <w:r>
        <w:br/>
      </w:r>
      <w:r>
        <w:rPr>
          <w:rFonts w:ascii="Times New Roman"/>
          <w:b w:val="false"/>
          <w:i w:val="false"/>
          <w:color w:val="000000"/>
          <w:sz w:val="28"/>
        </w:rPr>
        <w:t>
      </w:t>
      </w:r>
      <w:r>
        <w:rPr>
          <w:rFonts w:ascii="Times New Roman"/>
          <w:b w:val="false"/>
          <w:i w:val="false"/>
          <w:color w:val="000000"/>
          <w:sz w:val="28"/>
        </w:rPr>
        <w:t>2) шығындар – 3062561,2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22568,0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34997,0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12429,0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-32674,2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32674,2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4-тармағының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Носаченко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"Қарасу ауданы әкімдігінің экономика</w:t>
      </w:r>
      <w:r>
        <w:br/>
      </w:r>
      <w:r>
        <w:rPr>
          <w:rFonts w:ascii="Times New Roman"/>
          <w:b w:val="false"/>
          <w:i w:val="false"/>
          <w:color w:val="000000"/>
          <w:sz w:val="28"/>
        </w:rPr>
        <w:t>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мемлекеттік мекемесі басшысының</w:t>
      </w:r>
      <w:r>
        <w:br/>
      </w:r>
      <w:r>
        <w:rPr>
          <w:rFonts w:ascii="Times New Roman"/>
          <w:b w:val="false"/>
          <w:i w:val="false"/>
          <w:color w:val="000000"/>
          <w:sz w:val="28"/>
        </w:rPr>
        <w:t>
      </w:t>
      </w:r>
      <w:r>
        <w:rPr>
          <w:rFonts w:ascii="Times New Roman"/>
          <w:b w:val="false"/>
          <w:i w:val="false"/>
          <w:color w:val="000000"/>
          <w:sz w:val="28"/>
        </w:rPr>
        <w:t>міндет атқарушысы</w:t>
      </w:r>
      <w:r>
        <w:br/>
      </w:r>
      <w:r>
        <w:rPr>
          <w:rFonts w:ascii="Times New Roman"/>
          <w:b w:val="false"/>
          <w:i w:val="false"/>
          <w:color w:val="000000"/>
          <w:sz w:val="28"/>
        </w:rPr>
        <w:t>
      </w:t>
      </w:r>
      <w:r>
        <w:rPr>
          <w:rFonts w:ascii="Times New Roman"/>
          <w:b w:val="false"/>
          <w:i w:val="false"/>
          <w:color w:val="000000"/>
          <w:sz w:val="28"/>
        </w:rPr>
        <w:t>_________________ А. Қазиев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94"/>
        <w:gridCol w:w="11206"/>
      </w:tblGrid>
      <w:tr>
        <w:trPr>
          <w:trHeight w:val="30" w:hRule="atLeast"/>
        </w:trPr>
        <w:tc>
          <w:tcPr>
            <w:tcW w:w="1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6" w:type="dxa"/>
            <w:tcBorders/>
            <w:tcMar>
              <w:top w:w="15" w:type="dxa"/>
              <w:left w:w="15" w:type="dxa"/>
              <w:bottom w:w="15" w:type="dxa"/>
              <w:right w:w="15" w:type="dxa"/>
            </w:tcMar>
            <w:vAlign w:val="center"/>
          </w:tcPr>
          <w:bookmarkStart w:name="z31" w:id="0"/>
          <w:p>
            <w:pPr>
              <w:spacing w:after="20"/>
              <w:ind w:left="20"/>
              <w:jc w:val="both"/>
            </w:pPr>
            <w:r>
              <w:rPr>
                <w:rFonts w:ascii="Times New Roman"/>
                <w:b w:val="false"/>
                <w:i w:val="false"/>
                <w:color w:val="000000"/>
                <w:sz w:val="20"/>
              </w:rPr>
              <w:t>Мәслихаттың</w:t>
            </w:r>
            <w:r>
              <w:br/>
            </w:r>
            <w:r>
              <w:rPr>
                <w:rFonts w:ascii="Times New Roman"/>
                <w:b w:val="false"/>
                <w:i w:val="false"/>
                <w:color w:val="000000"/>
                <w:sz w:val="20"/>
              </w:rPr>
              <w:t>
</w:t>
            </w:r>
          </w:p>
          <w:bookmarkEnd w:id="0"/>
          <w:p>
            <w:pPr>
              <w:spacing w:after="20"/>
              <w:ind w:left="20"/>
              <w:jc w:val="both"/>
            </w:pPr>
            <w:r>
              <w:rPr>
                <w:rFonts w:ascii="Times New Roman"/>
                <w:b w:val="false"/>
                <w:i w:val="false"/>
                <w:color w:val="000000"/>
                <w:sz w:val="20"/>
              </w:rPr>
              <w:t>2016 жылғы 1 сәуірдегі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 шешіміне қосымша</w:t>
            </w:r>
            <w:r>
              <w:br/>
            </w:r>
            <w:r>
              <w:rPr>
                <w:rFonts w:ascii="Times New Roman"/>
                <w:b w:val="false"/>
                <w:i w:val="false"/>
                <w:color w:val="000000"/>
                <w:sz w:val="20"/>
              </w:rPr>
              <w:t>
</w:t>
            </w:r>
          </w:p>
        </w:tc>
      </w:tr>
      <w:tr>
        <w:trPr>
          <w:trHeight w:val="30" w:hRule="atLeast"/>
        </w:trPr>
        <w:tc>
          <w:tcPr>
            <w:tcW w:w="1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6" w:type="dxa"/>
            <w:tcBorders/>
            <w:tcMar>
              <w:top w:w="15" w:type="dxa"/>
              <w:left w:w="15" w:type="dxa"/>
              <w:bottom w:w="15" w:type="dxa"/>
              <w:right w:w="15" w:type="dxa"/>
            </w:tcMar>
            <w:vAlign w:val="center"/>
          </w:tcPr>
          <w:bookmarkStart w:name="z32" w:id="1"/>
          <w:p>
            <w:pPr>
              <w:spacing w:after="20"/>
              <w:ind w:left="20"/>
              <w:jc w:val="both"/>
            </w:pPr>
            <w:r>
              <w:rPr>
                <w:rFonts w:ascii="Times New Roman"/>
                <w:b w:val="false"/>
                <w:i w:val="false"/>
                <w:color w:val="000000"/>
                <w:sz w:val="20"/>
              </w:rPr>
              <w:t>Мәслихаттың</w:t>
            </w:r>
            <w:r>
              <w:br/>
            </w:r>
            <w:r>
              <w:rPr>
                <w:rFonts w:ascii="Times New Roman"/>
                <w:b w:val="false"/>
                <w:i w:val="false"/>
                <w:color w:val="000000"/>
                <w:sz w:val="20"/>
              </w:rPr>
              <w:t>
</w:t>
            </w:r>
          </w:p>
          <w:bookmarkEnd w:id="1"/>
          <w:p>
            <w:pPr>
              <w:spacing w:after="20"/>
              <w:ind w:left="20"/>
              <w:jc w:val="both"/>
            </w:pPr>
            <w:r>
              <w:rPr>
                <w:rFonts w:ascii="Times New Roman"/>
                <w:b w:val="false"/>
                <w:i w:val="false"/>
                <w:color w:val="000000"/>
                <w:sz w:val="20"/>
              </w:rPr>
              <w:t>2015 жылғы 22 желтоқсандағы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332 шешіміне 1-қосымша</w:t>
            </w:r>
            <w:r>
              <w:br/>
            </w:r>
            <w:r>
              <w:rPr>
                <w:rFonts w:ascii="Times New Roman"/>
                <w:b w:val="false"/>
                <w:i w:val="false"/>
                <w:color w:val="000000"/>
                <w:sz w:val="20"/>
              </w:rPr>
              <w:t>
</w:t>
            </w:r>
          </w:p>
        </w:tc>
      </w:tr>
    </w:tbl>
    <w:bookmarkStart w:name="z33" w:id="2"/>
    <w:p>
      <w:pPr>
        <w:spacing w:after="0"/>
        <w:ind w:left="0"/>
        <w:jc w:val="left"/>
      </w:pPr>
      <w:r>
        <w:rPr>
          <w:rFonts w:ascii="Times New Roman"/>
          <w:b/>
          <w:i w:val="false"/>
          <w:color w:val="000000"/>
        </w:rPr>
        <w:t xml:space="preserve"> 2016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70"/>
        <w:gridCol w:w="508"/>
        <w:gridCol w:w="326"/>
        <w:gridCol w:w="6707"/>
        <w:gridCol w:w="33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3052455,0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786042,0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251629,0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251629,0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188123,0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139080,0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кәсіби қызметті жүргізгені үшін алынатын алымдар </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2235820,0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2235820,0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2235820,0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54"/>
        <w:gridCol w:w="1054"/>
        <w:gridCol w:w="5820"/>
        <w:gridCol w:w="28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3062561,2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362579,1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297327,0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2091989,5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1802326,7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1766012,7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1709165,7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манызы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214267,0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Эпизоотияға қарсы іс-шаралар жүргізу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қалдығының қозғалысы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