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4767" w14:textId="cb44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329 "Қамысты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2016 жылғы 16 тамыздағы № 51 шешімі. Қостанай облысының Әділет департаментінде 2016 жылғы 23 тамызда № 6593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 </w:t>
      </w:r>
      <w:r>
        <w:rPr>
          <w:rFonts w:ascii="Times New Roman"/>
          <w:b w:val="false"/>
          <w:i w:val="false"/>
          <w:color w:val="000000"/>
          <w:sz w:val="28"/>
        </w:rPr>
        <w:t>109-бабының</w:t>
      </w:r>
      <w:r>
        <w:rPr>
          <w:rFonts w:ascii="Times New Roman"/>
          <w:b w:val="false"/>
          <w:i w:val="false"/>
          <w:color w:val="000000"/>
          <w:sz w:val="28"/>
        </w:rPr>
        <w:t xml:space="preserve"> 1-тармағына сәйкес Қамысты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22 желтоқсандағы </w:t>
      </w:r>
      <w:r>
        <w:rPr>
          <w:rFonts w:ascii="Times New Roman"/>
          <w:b w:val="false"/>
          <w:i w:val="false"/>
          <w:color w:val="000000"/>
          <w:sz w:val="28"/>
        </w:rPr>
        <w:t>№ 329</w:t>
      </w:r>
      <w:r>
        <w:rPr>
          <w:rFonts w:ascii="Times New Roman"/>
          <w:b w:val="false"/>
          <w:i w:val="false"/>
          <w:color w:val="000000"/>
          <w:sz w:val="28"/>
        </w:rPr>
        <w:t xml:space="preserve"> "Қамысты ауданының 2016-2018 жылдарға арналған аудандық бюджеті туралы" шешіміне (Нормативтік құқықтық актілерді мемлекеттік тіркеу тізілімінде № 6106 тіркелген, 2016 жылғы 29 қаңтарда "Қамысты жаңалықтары – Камыстинские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Қамысты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- 1943018,0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507223,0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5942,0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1429853,0 мың теңге;</w:t>
      </w:r>
      <w:r>
        <w:br/>
      </w:r>
      <w:r>
        <w:rPr>
          <w:rFonts w:ascii="Times New Roman"/>
          <w:b w:val="false"/>
          <w:i w:val="false"/>
          <w:color w:val="000000"/>
          <w:sz w:val="28"/>
        </w:rPr>
        <w:t>
      </w:t>
      </w:r>
      <w:r>
        <w:rPr>
          <w:rFonts w:ascii="Times New Roman"/>
          <w:b w:val="false"/>
          <w:i w:val="false"/>
          <w:color w:val="000000"/>
          <w:sz w:val="28"/>
        </w:rPr>
        <w:t>2) шығындар – 1971221,0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–17136,0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–25452,0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8316,0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-45339,0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45339,0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6 -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"6. 2016 жылға арналған аудандық бюджетте облыстық бюджеттен ағымдағы нысаналы трансферттер түсімі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аудандар деңгейіне ақшалай қаражаттарды ағымдағы шотына аудару арқылы патронат тәрбиешілерге еңбекақы төлеу бойынша функцияларды беруге байланысты патронат тәрбиешілерге берілген баланы (балаларды) асырап бағауға - 2638,0 мың теңге сомасында;</w:t>
      </w:r>
      <w:r>
        <w:br/>
      </w:r>
      <w:r>
        <w:rPr>
          <w:rFonts w:ascii="Times New Roman"/>
          <w:b w:val="false"/>
          <w:i w:val="false"/>
          <w:color w:val="000000"/>
          <w:sz w:val="28"/>
        </w:rPr>
        <w:t>
      </w:t>
      </w:r>
      <w:r>
        <w:rPr>
          <w:rFonts w:ascii="Times New Roman"/>
          <w:b w:val="false"/>
          <w:i w:val="false"/>
          <w:color w:val="000000"/>
          <w:sz w:val="28"/>
        </w:rPr>
        <w:t>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мектебін ұстауға –22820,0 мың теңге сомасында;</w:t>
      </w:r>
      <w:r>
        <w:br/>
      </w:r>
      <w:r>
        <w:rPr>
          <w:rFonts w:ascii="Times New Roman"/>
          <w:b w:val="false"/>
          <w:i w:val="false"/>
          <w:color w:val="000000"/>
          <w:sz w:val="28"/>
        </w:rPr>
        <w:t>
      </w:t>
      </w:r>
      <w:r>
        <w:rPr>
          <w:rFonts w:ascii="Times New Roman"/>
          <w:b w:val="false"/>
          <w:i w:val="false"/>
          <w:color w:val="000000"/>
          <w:sz w:val="28"/>
        </w:rPr>
        <w:t>2016 жылға арналған электрондық оқыту жүйесінің бағдарламасы щеңберінде кең жолақты интернетті төлеуге – 208,0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қалалар мен ауылдық елді мекендерді дамытуға – 22554,0 мың теңге сомасында.";</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Досмұхамбетова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Қамысты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"Қамысты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_______________ К. Нұржанова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16 тамыздағы</w:t>
            </w:r>
            <w:r>
              <w:br/>
            </w:r>
            <w:r>
              <w:rPr>
                <w:rFonts w:ascii="Times New Roman"/>
                <w:b w:val="false"/>
                <w:i w:val="false"/>
                <w:color w:val="000000"/>
                <w:sz w:val="20"/>
              </w:rPr>
              <w:t>№ 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329 шешіміне 1-қосымша</w:t>
            </w:r>
          </w:p>
        </w:tc>
      </w:tr>
    </w:tbl>
    <w:bookmarkStart w:name="z41" w:id="0"/>
    <w:p>
      <w:pPr>
        <w:spacing w:after="0"/>
        <w:ind w:left="0"/>
        <w:jc w:val="left"/>
      </w:pPr>
      <w:r>
        <w:rPr>
          <w:rFonts w:ascii="Times New Roman"/>
          <w:b/>
          <w:i w:val="false"/>
          <w:color w:val="000000"/>
        </w:rPr>
        <w:t xml:space="preserve"> Қамысты ауданының 2016 жылға арналған бюджеті</w:t>
      </w:r>
    </w:p>
    <w:bookmarkEnd w:id="0"/>
    <w:tbl>
      <w:tblPr>
        <w:tblW w:w="0" w:type="auto"/>
        <w:tblCellSpacing w:w="0" w:type="auto"/>
        <w:tblBorders>
          <w:top w:val="none"/>
          <w:left w:val="none"/>
          <w:bottom w:val="none"/>
          <w:right w:val="none"/>
          <w:insideH w:val="none"/>
          <w:insideV w:val="none"/>
        </w:tblBorders>
      </w:tblPr>
      <w:tblGrid>
        <w:gridCol w:w="305"/>
        <w:gridCol w:w="203"/>
        <w:gridCol w:w="299"/>
        <w:gridCol w:w="8"/>
        <w:gridCol w:w="441"/>
        <w:gridCol w:w="441"/>
        <w:gridCol w:w="12394"/>
        <w:gridCol w:w="1229"/>
      </w:tblGrid>
      <w:tr>
        <w:trPr>
          <w:trHeight w:val="30" w:hRule="atLeast"/>
        </w:trPr>
        <w:tc>
          <w:tcPr>
            <w:tcW w:w="0" w:type="auto"/>
            <w:gridSpan w:val="7"/>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2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0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1943018,0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507223,0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138079,0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138079,0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85266,0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85266,0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233648,0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208458,0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салык</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49230,0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44022,0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1429853,0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1429853,0</w:t>
            </w:r>
            <w:r>
              <w:br/>
            </w:r>
            <w:r>
              <w:rPr>
                <w:rFonts w:ascii="Times New Roman"/>
                <w:b w:val="false"/>
                <w:i w:val="false"/>
                <w:color w:val="000000"/>
                <w:sz w:val="20"/>
              </w:rPr>
              <w:t>
</w:t>
            </w:r>
          </w:p>
        </w:tc>
      </w:tr>
      <w:tr>
        <w:trPr>
          <w:trHeight w:val="30" w:hRule="atLeast"/>
        </w:trPr>
        <w:tc>
          <w:tcPr>
            <w:tcW w:w="3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1429853,0</w:t>
            </w: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12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vMerge/>
            <w:tcBorders>
              <w:top w:val="nil"/>
            </w:tcBorders>
          </w:tcP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vMerge/>
            <w:tcBorders>
              <w:top w:val="nil"/>
            </w:tcBorders>
          </w:tcPr>
          <w:p/>
        </w:tc>
        <w:tc>
          <w:tcPr>
            <w:tcW w:w="0" w:type="auto"/>
            <w:gridSpan w:val="2"/>
            <w:vMerge/>
            <w:tcBorders>
              <w:top w:val="nil"/>
            </w:tcBorders>
          </w:tcPr>
          <w:p/>
        </w:tc>
        <w:tc>
          <w:tcPr>
            <w:tcW w:w="441"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1971221,0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290274,0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243627,0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 шаралар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1202597,0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1033383,0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1002328,0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976927,0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Тұрғын-үйге көмек көрсету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сумен жабдықтауды ұйымдастыру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165217,0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26934,5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26934,5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26934,5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26934,5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Мамандардың әлеуметтік көмек көрсетуі жөніндегі шараларды іске асыру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Қанғыбас иттер мен мысықтарды аулауды және жоюды ұйымдастыру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22716,1</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22716,1</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7305,1</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7305,1</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8783,6</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 қаржы бөлімі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30551,8</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30551,8</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30551,8</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 қалдықтары </w:t>
            </w:r>
            <w:r>
              <w:br/>
            </w:r>
            <w:r>
              <w:rPr>
                <w:rFonts w:ascii="Times New Roman"/>
                <w:b w:val="false"/>
                <w:i w:val="false"/>
                <w:color w:val="000000"/>
                <w:sz w:val="20"/>
              </w:rPr>
              <w:t>
</w:t>
            </w:r>
          </w:p>
        </w:tc>
        <w:tc>
          <w:tcPr>
            <w:tcW w:w="1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16 тамыздағы</w:t>
            </w:r>
            <w:r>
              <w:br/>
            </w:r>
            <w:r>
              <w:rPr>
                <w:rFonts w:ascii="Times New Roman"/>
                <w:b w:val="false"/>
                <w:i w:val="false"/>
                <w:color w:val="000000"/>
                <w:sz w:val="20"/>
              </w:rPr>
              <w:t>№ 51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329 шешіміне 2-қосымша</w:t>
            </w:r>
          </w:p>
        </w:tc>
      </w:tr>
    </w:tbl>
    <w:bookmarkStart w:name="z267" w:id="1"/>
    <w:p>
      <w:pPr>
        <w:spacing w:after="0"/>
        <w:ind w:left="0"/>
        <w:jc w:val="left"/>
      </w:pPr>
      <w:r>
        <w:rPr>
          <w:rFonts w:ascii="Times New Roman"/>
          <w:b/>
          <w:i w:val="false"/>
          <w:color w:val="000000"/>
        </w:rPr>
        <w:t xml:space="preserve"> Қамысты ауданының 2017 жылға арналған бюджеті</w:t>
      </w:r>
    </w:p>
    <w:bookmarkEnd w:id="1"/>
    <w:tbl>
      <w:tblPr>
        <w:tblW w:w="0" w:type="auto"/>
        <w:tblCellSpacing w:w="0" w:type="auto"/>
        <w:tblBorders>
          <w:top w:val="none"/>
          <w:left w:val="none"/>
          <w:bottom w:val="none"/>
          <w:right w:val="none"/>
          <w:insideH w:val="none"/>
          <w:insideV w:val="none"/>
        </w:tblBorders>
      </w:tblPr>
      <w:tblGrid>
        <w:gridCol w:w="700"/>
        <w:gridCol w:w="466"/>
        <w:gridCol w:w="686"/>
        <w:gridCol w:w="18"/>
        <w:gridCol w:w="1013"/>
        <w:gridCol w:w="1013"/>
        <w:gridCol w:w="5580"/>
        <w:gridCol w:w="2824"/>
      </w:tblGrid>
      <w:tr>
        <w:trPr>
          <w:trHeight w:val="30" w:hRule="atLeast"/>
        </w:trPr>
        <w:tc>
          <w:tcPr>
            <w:tcW w:w="0" w:type="auto"/>
            <w:gridSpan w:val="7"/>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8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1715456,0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654975,0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182512,0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182512,0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92776,0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92776,0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306540,0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277340,0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салык</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24135,0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71007,0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62545,0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1047158,0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1047158,0</w:t>
            </w:r>
            <w:r>
              <w:br/>
            </w:r>
            <w:r>
              <w:rPr>
                <w:rFonts w:ascii="Times New Roman"/>
                <w:b w:val="false"/>
                <w:i w:val="false"/>
                <w:color w:val="000000"/>
                <w:sz w:val="20"/>
              </w:rPr>
              <w:t>
</w:t>
            </w:r>
          </w:p>
        </w:tc>
      </w:tr>
      <w:tr>
        <w:trPr>
          <w:trHeight w:val="30" w:hRule="atLeast"/>
        </w:trPr>
        <w:tc>
          <w:tcPr>
            <w:tcW w:w="7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1047158,0</w:t>
            </w: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8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vMerge/>
            <w:tcBorders>
              <w:top w:val="nil"/>
            </w:tcBorders>
          </w:tcP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vMerge/>
            <w:tcBorders>
              <w:top w:val="nil"/>
            </w:tcBorders>
          </w:tcPr>
          <w:p/>
        </w:tc>
        <w:tc>
          <w:tcPr>
            <w:tcW w:w="0" w:type="auto"/>
            <w:gridSpan w:val="2"/>
            <w:vMerge/>
            <w:tcBorders>
              <w:top w:val="nil"/>
            </w:tcBorders>
          </w:tcPr>
          <w:p/>
        </w:tc>
        <w:tc>
          <w:tcPr>
            <w:tcW w:w="101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1715456,0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236867,0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 шаралар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950511,0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838068,0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813498,0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793382,0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Тұрғынүйге көмек көрсету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сумен жабдықтауды ұйымдастыру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133982,0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Мамандардың әлеуметтік көмек көрсетуі жөніндегі шараларды іске асыру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Қанғыбас иттер мен мысықтарды аулауды және жоюды ұйымдастыру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 қаржы бөлімі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 қалдықтары </w:t>
            </w: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