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30df" w14:textId="4083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2016 жылғы 24 мамырдағы № 30 шешімі. Қостанай облысының Әділет департаментінде 2016 жылғы 21 маусымда № 6479 болып тіркелді. Күші жойылды - Қостанай облысы Жангелдин ауданы мәслихатының 2017 жылғы 27 ақпандағы № 73 шешімімен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мәслихатының 27.02.2017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мәтіні бойынша "жетекші" деген сөз "бас" деген сөзбен ауыстырылды – Қостанай облысы Жангелдин ауданы мәслихатының 21.12.2016 </w:t>
      </w:r>
      <w:r>
        <w:rPr>
          <w:rFonts w:ascii="Times New Roman"/>
          <w:b w:val="false"/>
          <w:i w:val="false"/>
          <w:color w:val="ff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24.10.2016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12705 тіркелген) сәйкес Жангелдин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"Жангелдин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24 мамырдағы</w:t>
            </w:r>
            <w:r>
              <w:br/>
            </w:r>
            <w:r>
              <w:rPr>
                <w:rFonts w:ascii="Times New Roman"/>
                <w:b w:val="false"/>
                <w:i w:val="false"/>
                <w:color w:val="000000"/>
                <w:sz w:val="20"/>
              </w:rPr>
              <w:t>№ 30 шешімімен бекітілген</w:t>
            </w:r>
          </w:p>
        </w:tc>
      </w:tr>
    </w:tbl>
    <w:bookmarkStart w:name="z11" w:id="0"/>
    <w:p>
      <w:pPr>
        <w:spacing w:after="0"/>
        <w:ind w:left="0"/>
        <w:jc w:val="left"/>
      </w:pPr>
      <w:r>
        <w:rPr>
          <w:rFonts w:ascii="Times New Roman"/>
          <w:b/>
          <w:i w:val="false"/>
          <w:color w:val="000000"/>
        </w:rPr>
        <w:t xml:space="preserve"> "Жангелдин аудандық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"Жангелдин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№12705 тіркелген) сәйкес әзірленді және "Жангелдин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Жангелдин аудандық мәслихатының хатшысы "Б" корпусы қызметшісінің қызметін бағалауды өткізу үшін бағалау жөніндегі комиссия құрылады, "Жангелдин аудандық мәслихатының аппараты" мемлекеттік мекемесінің ұйымдастыру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"Жангелдин аудандық мәслихатының аппараты" мемлекеттік мекемесінің кадрлық іс жүргізуге жауапты бас маманы (бұдан әрі – бас маман) табылады. Бас маман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"+1"-ден "+5"-кедейін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орташамағынасын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мұндағы</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мәні).Бұл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 маманмен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37"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8"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 жыл</w:t>
      </w:r>
      <w:r>
        <w:br/>
      </w:r>
      <w:r>
        <w:rPr>
          <w:rFonts w:ascii="Times New Roman"/>
          <w:b/>
          <w:i w:val="false"/>
          <w:color w:val="000000"/>
        </w:rPr>
        <w:t>(жеке жоспар құрастырылатын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5320"/>
        <w:gridCol w:w="3242"/>
      </w:tblGrid>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4"/>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5"/>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6"/>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w:t>
      </w:r>
      <w:r>
        <w:br/>
      </w:r>
      <w:r>
        <w:rPr>
          <w:rFonts w:ascii="Times New Roman"/>
          <w:b w:val="false"/>
          <w:i w:val="false"/>
          <w:color w:val="000000"/>
          <w:sz w:val="28"/>
        </w:rPr>
        <w:t>
      </w:t>
      </w:r>
      <w:r>
        <w:rPr>
          <w:rFonts w:ascii="Times New Roman"/>
          <w:b w:val="false"/>
          <w:i w:val="false"/>
          <w:color w:val="000000"/>
          <w:sz w:val="28"/>
        </w:rPr>
        <w:t>Іс-шаралардың санымен күрделілігі мемлекеттік орган бойынша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_____________ Т.А.Ә. </w:t>
      </w:r>
      <w:r>
        <w:rPr>
          <w:rFonts w:ascii="Times New Roman"/>
          <w:b w:val="false"/>
          <w:i/>
          <w:color w:val="000000"/>
          <w:sz w:val="28"/>
        </w:rPr>
        <w:t>(болған жағдайда)</w:t>
      </w:r>
      <w:r>
        <w:rPr>
          <w:rFonts w:ascii="Times New Roman"/>
          <w:b w:val="false"/>
          <w:i w:val="false"/>
          <w:color w:val="000000"/>
          <w:sz w:val="28"/>
        </w:rPr>
        <w:t xml:space="preserve"> _________</w:t>
      </w:r>
      <w:r>
        <w:br/>
      </w:r>
      <w:r>
        <w:rPr>
          <w:rFonts w:ascii="Times New Roman"/>
          <w:b w:val="false"/>
          <w:i w:val="false"/>
          <w:color w:val="000000"/>
          <w:sz w:val="28"/>
        </w:rPr>
        <w:t>
      </w:t>
      </w:r>
      <w:r>
        <w:rPr>
          <w:rFonts w:ascii="Times New Roman"/>
          <w:b w:val="false"/>
          <w:i w:val="false"/>
          <w:color w:val="000000"/>
          <w:sz w:val="28"/>
        </w:rPr>
        <w:t>күні ________________________________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58" w:id="1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7"/>
    <w:bookmarkStart w:name="z159" w:id="18"/>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2032"/>
        <w:gridCol w:w="1497"/>
        <w:gridCol w:w="1497"/>
        <w:gridCol w:w="2568"/>
        <w:gridCol w:w="1766"/>
        <w:gridCol w:w="1766"/>
        <w:gridCol w:w="212"/>
      </w:tblGrid>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 меленетін көрсеткіш тер мен қызмет түрлері туралы мәліметтер</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 тер</w:t>
            </w: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1"/>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_____________ Т.А.Ә. </w:t>
      </w:r>
      <w:r>
        <w:rPr>
          <w:rFonts w:ascii="Times New Roman"/>
          <w:b w:val="false"/>
          <w:i/>
          <w:color w:val="000000"/>
          <w:sz w:val="28"/>
        </w:rPr>
        <w:t>(болған жағдайда)</w:t>
      </w:r>
      <w:r>
        <w:rPr>
          <w:rFonts w:ascii="Times New Roman"/>
          <w:b w:val="false"/>
          <w:i w:val="false"/>
          <w:color w:val="000000"/>
          <w:sz w:val="28"/>
        </w:rPr>
        <w:t xml:space="preserve"> _________</w:t>
      </w:r>
      <w:r>
        <w:br/>
      </w:r>
      <w:r>
        <w:rPr>
          <w:rFonts w:ascii="Times New Roman"/>
          <w:b w:val="false"/>
          <w:i w:val="false"/>
          <w:color w:val="000000"/>
          <w:sz w:val="28"/>
        </w:rPr>
        <w:t>
      </w:t>
      </w:r>
      <w:r>
        <w:rPr>
          <w:rFonts w:ascii="Times New Roman"/>
          <w:b w:val="false"/>
          <w:i w:val="false"/>
          <w:color w:val="000000"/>
          <w:sz w:val="28"/>
        </w:rPr>
        <w:t>күні ________________________________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78"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2"/>
    <w:bookmarkStart w:name="z179" w:id="23"/>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259"/>
        <w:gridCol w:w="4222"/>
        <w:gridCol w:w="2422"/>
        <w:gridCol w:w="1321"/>
        <w:gridCol w:w="375"/>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 _____________ Т.А.Ә. </w:t>
      </w:r>
      <w:r>
        <w:rPr>
          <w:rFonts w:ascii="Times New Roman"/>
          <w:b w:val="false"/>
          <w:i/>
          <w:color w:val="000000"/>
          <w:sz w:val="28"/>
        </w:rPr>
        <w:t>(болған жағдайда)</w:t>
      </w:r>
      <w:r>
        <w:rPr>
          <w:rFonts w:ascii="Times New Roman"/>
          <w:b w:val="false"/>
          <w:i w:val="false"/>
          <w:color w:val="000000"/>
          <w:sz w:val="28"/>
        </w:rPr>
        <w:t xml:space="preserve"> _________</w:t>
      </w:r>
      <w:r>
        <w:br/>
      </w:r>
      <w:r>
        <w:rPr>
          <w:rFonts w:ascii="Times New Roman"/>
          <w:b w:val="false"/>
          <w:i w:val="false"/>
          <w:color w:val="000000"/>
          <w:sz w:val="28"/>
        </w:rPr>
        <w:t>
      </w:t>
      </w:r>
      <w:r>
        <w:rPr>
          <w:rFonts w:ascii="Times New Roman"/>
          <w:b w:val="false"/>
          <w:i w:val="false"/>
          <w:color w:val="000000"/>
          <w:sz w:val="28"/>
        </w:rPr>
        <w:t>күні ________________________________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97" w:id="2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8"/>
    <w:bookmarkStart w:name="z198" w:id="29"/>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__________________________________________________ жыл</w:t>
      </w:r>
      <w:r>
        <w:br/>
      </w:r>
      <w:r>
        <w:rPr>
          <w:rFonts w:ascii="Times New Roman"/>
          <w:b/>
          <w:i w:val="false"/>
          <w:color w:val="000000"/>
        </w:rPr>
        <w:t>(бағаланатын жыл)</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142"/>
        <w:gridCol w:w="5045"/>
        <w:gridCol w:w="2515"/>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0"/>
          <w:p>
            <w:pPr>
              <w:spacing w:after="20"/>
              <w:ind w:left="20"/>
              <w:jc w:val="both"/>
            </w:pPr>
            <w:r>
              <w:rPr>
                <w:rFonts w:ascii="Times New Roman"/>
                <w:b w:val="false"/>
                <w:i/>
                <w:color w:val="000000"/>
                <w:sz w:val="20"/>
              </w:rPr>
              <w:t>Тікелейбасшы</w:t>
            </w:r>
            <w:r>
              <w:br/>
            </w:r>
            <w:r>
              <w:rPr>
                <w:rFonts w:ascii="Times New Roman"/>
                <w:b w:val="false"/>
                <w:i w:val="false"/>
                <w:color w:val="000000"/>
                <w:sz w:val="20"/>
              </w:rPr>
              <w:t>
</w:t>
            </w:r>
          </w:p>
          <w:bookmarkEnd w:id="30"/>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2"/>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3"/>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34"/>
          <w:p>
            <w:pPr>
              <w:spacing w:after="20"/>
              <w:ind w:left="20"/>
              <w:jc w:val="both"/>
            </w:pPr>
            <w:r>
              <w:rPr>
                <w:rFonts w:ascii="Times New Roman"/>
                <w:b w:val="false"/>
                <w:i/>
                <w:color w:val="000000"/>
                <w:sz w:val="20"/>
              </w:rPr>
              <w:t>Бағынышты</w:t>
            </w:r>
            <w:r>
              <w:rPr>
                <w:rFonts w:ascii="Times New Roman"/>
                <w:b w:val="false"/>
                <w:i/>
                <w:color w:val="000000"/>
                <w:sz w:val="20"/>
              </w:rPr>
              <w:t>қызметкер</w:t>
            </w:r>
            <w:r>
              <w:br/>
            </w:r>
            <w:r>
              <w:rPr>
                <w:rFonts w:ascii="Times New Roman"/>
                <w:b w:val="false"/>
                <w:i w:val="false"/>
                <w:color w:val="000000"/>
                <w:sz w:val="20"/>
              </w:rPr>
              <w:t>
</w:t>
            </w:r>
          </w:p>
          <w:bookmarkEnd w:id="34"/>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5"/>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6"/>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7"/>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38"/>
          <w:p>
            <w:pPr>
              <w:spacing w:after="20"/>
              <w:ind w:left="20"/>
              <w:jc w:val="both"/>
            </w:pPr>
            <w:r>
              <w:rPr>
                <w:rFonts w:ascii="Times New Roman"/>
                <w:b w:val="false"/>
                <w:i/>
                <w:color w:val="000000"/>
                <w:sz w:val="20"/>
              </w:rPr>
              <w:t>Әріптес</w:t>
            </w:r>
            <w:r>
              <w:br/>
            </w:r>
            <w:r>
              <w:rPr>
                <w:rFonts w:ascii="Times New Roman"/>
                <w:b w:val="false"/>
                <w:i w:val="false"/>
                <w:color w:val="000000"/>
                <w:sz w:val="20"/>
              </w:rPr>
              <w:t>
</w:t>
            </w:r>
          </w:p>
          <w:bookmarkEnd w:id="38"/>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9"/>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0"/>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кедейін</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21" w:id="4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41"/>
    <w:bookmarkStart w:name="z222" w:id="42"/>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4292"/>
        <w:gridCol w:w="1722"/>
        <w:gridCol w:w="3384"/>
        <w:gridCol w:w="814"/>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4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5"/>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