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8811" w14:textId="bfa8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2016 жылғы 7 маусымдағы № 40 шешімі. Қостанай облысының Әділет департаментінде 2016 жылғы 29 маусымда № 6510 болып тіркелді. Күші жойылды - Қостанай облысы Әулиекөл ауданы мәслихатының 2017 жылғы 23 ақпандағы № 94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Әулиекөл ауданы мәслихатының 23.02.2017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"Әулиекөл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"Әулиекөл аудандық мәслихатының аппараты"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7 маусымдағы</w:t>
            </w:r>
            <w:r>
              <w:br/>
            </w:r>
            <w:r>
              <w:rPr>
                <w:rFonts w:ascii="Times New Roman"/>
                <w:b w:val="false"/>
                <w:i w:val="false"/>
                <w:color w:val="000000"/>
                <w:sz w:val="20"/>
              </w:rPr>
              <w:t>№ 40 шешімімен бекітілген</w:t>
            </w:r>
          </w:p>
        </w:tc>
      </w:tr>
    </w:tbl>
    <w:bookmarkStart w:name="z13" w:id="0"/>
    <w:p>
      <w:pPr>
        <w:spacing w:after="0"/>
        <w:ind w:left="0"/>
        <w:jc w:val="left"/>
      </w:pPr>
      <w:r>
        <w:rPr>
          <w:rFonts w:ascii="Times New Roman"/>
          <w:b/>
          <w:i w:val="false"/>
          <w:color w:val="000000"/>
        </w:rPr>
        <w:t xml:space="preserve"> "Әулиекөл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"Әулиекөл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12705 тіркелген) сәйкес әзірленді және "Әулиекөл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Әулиекөл аудандық мәслихатының хатшысы "Б" корпусы қызметшісінің қызметін бағалауды өткізу үшін Бағалау жөніндегі комиссия құрылады, "Әулиекөл аудандық мәслихатының аппараты" мемлекеттік мекемесінің ұйымдастырушылық-құқықтық қамсыздандыру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"Әулиекөл аудандық мәслихатының аппараты" мемлекеттік мекемесінің кадрлық іс жүргізуге жауапты бас маманы (бұдан әрі – бас маман) табылады. Бас маман дауыс беруге қатыспайды.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мұндағы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 xml:space="preserve">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мәні).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 маманмен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41"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42"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43" w:id="13"/>
    <w:p>
      <w:pPr>
        <w:spacing w:after="0"/>
        <w:ind w:left="0"/>
        <w:jc w:val="both"/>
      </w:pPr>
      <w:r>
        <w:rPr>
          <w:rFonts w:ascii="Times New Roman"/>
          <w:b w:val="false"/>
          <w:i w:val="false"/>
          <w:color w:val="000000"/>
          <w:sz w:val="28"/>
        </w:rPr>
        <w:t>            _____________________________ жыл</w:t>
      </w:r>
      <w:r>
        <w:br/>
      </w:r>
      <w:r>
        <w:rPr>
          <w:rFonts w:ascii="Times New Roman"/>
          <w:b w:val="false"/>
          <w:i w:val="false"/>
          <w:color w:val="000000"/>
          <w:sz w:val="28"/>
        </w:rPr>
        <w:t>
</w:t>
      </w:r>
    </w:p>
    <w:bookmarkEnd w:id="13"/>
    <w:bookmarkStart w:name="z144"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5204"/>
        <w:gridCol w:w="4148"/>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5"/>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Іс-шаралардыңатауы*</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ол(олар)болмағанжағдайдақызметшініңфункционалдық міндеттеріне сәйкестігін есепке ала отырып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62"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63" w:id="17"/>
    <w:p>
      <w:pPr>
        <w:spacing w:after="0"/>
        <w:ind w:left="0"/>
        <w:jc w:val="left"/>
      </w:pPr>
      <w:r>
        <w:rPr>
          <w:rFonts w:ascii="Times New Roman"/>
          <w:b/>
          <w:i w:val="false"/>
          <w:color w:val="000000"/>
        </w:rPr>
        <w:t xml:space="preserve"> Бағалау парағы</w:t>
      </w:r>
    </w:p>
    <w:bookmarkEnd w:id="17"/>
    <w:bookmarkStart w:name="z164" w:id="18"/>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w:t>
      </w:r>
    </w:p>
    <w:bookmarkEnd w:id="18"/>
    <w:bookmarkStart w:name="z165" w:id="19"/>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220"/>
        <w:gridCol w:w="1635"/>
        <w:gridCol w:w="1635"/>
        <w:gridCol w:w="1928"/>
        <w:gridCol w:w="1636"/>
        <w:gridCol w:w="1636"/>
        <w:gridCol w:w="524"/>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қызметтүрлері туралы мәліметтер</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82"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83" w:id="22"/>
    <w:p>
      <w:pPr>
        <w:spacing w:after="0"/>
        <w:ind w:left="0"/>
        <w:jc w:val="left"/>
      </w:pPr>
      <w:r>
        <w:rPr>
          <w:rFonts w:ascii="Times New Roman"/>
          <w:b/>
          <w:i w:val="false"/>
          <w:color w:val="000000"/>
        </w:rPr>
        <w:t xml:space="preserve"> Бағалау парағы</w:t>
      </w:r>
    </w:p>
    <w:bookmarkEnd w:id="22"/>
    <w:bookmarkStart w:name="z184" w:id="23"/>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23"/>
    <w:bookmarkStart w:name="z185" w:id="24"/>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жоспардыорындаубағасы: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2166"/>
        <w:gridCol w:w="4136"/>
        <w:gridCol w:w="2688"/>
        <w:gridCol w:w="812"/>
        <w:gridCol w:w="813"/>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5"/>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бағалау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нәтижелері</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201"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6"/>
    <w:bookmarkStart w:name="z202" w:id="27"/>
    <w:p>
      <w:pPr>
        <w:spacing w:after="0"/>
        <w:ind w:left="0"/>
        <w:jc w:val="left"/>
      </w:pPr>
      <w:r>
        <w:rPr>
          <w:rFonts w:ascii="Times New Roman"/>
          <w:b/>
          <w:i w:val="false"/>
          <w:color w:val="000000"/>
        </w:rPr>
        <w:t xml:space="preserve"> Айналмалы бағалау нәтижелері</w:t>
      </w:r>
    </w:p>
    <w:bookmarkEnd w:id="27"/>
    <w:bookmarkStart w:name="z203" w:id="28"/>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bookmarkEnd w:id="28"/>
    <w:bookmarkStart w:name="z204" w:id="29"/>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553"/>
        <w:gridCol w:w="5337"/>
        <w:gridCol w:w="3143"/>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Әрекеттестіккеикемділігі</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Қызметтікэтиканысақтау</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color w:val="000000"/>
                <w:sz w:val="20"/>
              </w:rPr>
              <w:t xml:space="preserve"> қызметкер</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Жұмыстыжоспарлайбілу</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Жұмысқанегіздейбілу</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Қызметтікэтиканысақтау</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rPr>
                <w:rFonts w:ascii="Times New Roman"/>
                <w:b w:val="false"/>
                <w:i/>
                <w:color w:val="000000"/>
                <w:sz w:val="20"/>
              </w:rPr>
              <w:t>і</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Топтажұмысістейбілу</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Қызметтікәдептісақтау</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25" w:id="3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1"/>
    <w:bookmarkStart w:name="z226" w:id="32"/>
    <w:p>
      <w:pPr>
        <w:spacing w:after="0"/>
        <w:ind w:left="0"/>
        <w:jc w:val="left"/>
      </w:pPr>
      <w:r>
        <w:rPr>
          <w:rFonts w:ascii="Times New Roman"/>
          <w:b/>
          <w:i w:val="false"/>
          <w:color w:val="000000"/>
        </w:rPr>
        <w:t xml:space="preserve"> Бағалау жөніндегі комиссия отырысының хаттамасы</w:t>
      </w:r>
    </w:p>
    <w:bookmarkEnd w:id="32"/>
    <w:bookmarkStart w:name="z227" w:id="3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33"/>
    <w:bookmarkStart w:name="z228" w:id="34"/>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bookmarkEnd w:id="34"/>
    <w:bookmarkStart w:name="z229" w:id="3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35"/>
    <w:bookmarkStart w:name="z230" w:id="36"/>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w:t>
      </w:r>
    </w:p>
    <w:bookmarkEnd w:id="36"/>
    <w:bookmarkStart w:name="z231" w:id="37"/>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Бағалаунәтижелері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2772"/>
        <w:gridCol w:w="2276"/>
        <w:gridCol w:w="4088"/>
        <w:gridCol w:w="1287"/>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8"/>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8"/>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9"/>
          <w:p>
            <w:pPr>
              <w:spacing w:after="20"/>
              <w:ind w:left="20"/>
              <w:jc w:val="both"/>
            </w:pPr>
            <w:r>
              <w:rPr>
                <w:rFonts w:ascii="Times New Roman"/>
                <w:b w:val="false"/>
                <w:i w:val="false"/>
                <w:color w:val="000000"/>
                <w:sz w:val="20"/>
              </w:rPr>
              <w:t>Қызметшілердің Т.А.Ә.</w:t>
            </w:r>
            <w:r>
              <w:br/>
            </w:r>
            <w:r>
              <w:rPr>
                <w:rFonts w:ascii="Times New Roman"/>
                <w:b w:val="false"/>
                <w:i w:val="false"/>
                <w:color w:val="000000"/>
                <w:sz w:val="20"/>
              </w:rPr>
              <w:t>
</w:t>
            </w:r>
          </w:p>
          <w:bookmarkEnd w:id="39"/>
          <w:p>
            <w:pPr>
              <w:spacing w:after="20"/>
              <w:ind w:left="20"/>
              <w:jc w:val="both"/>
            </w:pP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