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2d0b" w14:textId="df92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бойынша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2016 жылғы 21 сәуірдегі № 73 қаулысы. Қостанай облысының Әділет департаментінде 2016 жылғы 31 мамырда № 6409 болып тіркелді. Күші жойылды - Қостанай облысы Алтынсарин ауданы әкімдігінің 2017 жылғы 10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әкімдігінің 10.05.2017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Алтынсарин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Алтынсарин ауданының жергілікті атқарушы органдарының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сәуірдегі</w:t>
            </w:r>
            <w:r>
              <w:br/>
            </w:r>
            <w:r>
              <w:rPr>
                <w:rFonts w:ascii="Times New Roman"/>
                <w:b w:val="false"/>
                <w:i w:val="false"/>
                <w:color w:val="000000"/>
                <w:sz w:val="20"/>
              </w:rPr>
              <w:t>№ 73 Алтынсарин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Алтынсарин ауданы бойынша "Б" корпусы мемлекеттік әкімшілік қызметшілерінің қызметін жыл сайынғы бағалау</w:t>
      </w:r>
      <w:r>
        <w:br/>
      </w:r>
      <w:r>
        <w:rPr>
          <w:rFonts w:ascii="Times New Roman"/>
          <w:b/>
          <w:i w:val="false"/>
          <w:color w:val="000000"/>
        </w:rPr>
        <w:t>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"Алтынсарин ауданы әкімінің аппараты" мемлекеттік мекемесінің кадрлық қызмет бөлімі (бұдан әрі – бағалау)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кадрлық қызмет бөлімі қызметшісі болып табылады. Комиссия хатшысы дауыс беруге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кадрлық қызмет бөліміне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Кадрлық қызмет бөлімі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кадрлық қызмет бөлімі,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кадрлық қызмет бөлімі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кадрлық қызмет бөлімінің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кадрлық қызмет бөлімінің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кадрлық қызмет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кадрлық қызмет бөліміне жіберіледі.</w:t>
      </w:r>
      <w:r>
        <w:br/>
      </w:r>
      <w:r>
        <w:rPr>
          <w:rFonts w:ascii="Times New Roman"/>
          <w:b w:val="false"/>
          <w:i w:val="false"/>
          <w:color w:val="000000"/>
          <w:sz w:val="28"/>
        </w:rPr>
        <w:t>
      </w:t>
      </w:r>
      <w:r>
        <w:rPr>
          <w:rFonts w:ascii="Times New Roman"/>
          <w:b w:val="false"/>
          <w:i w:val="false"/>
          <w:color w:val="000000"/>
          <w:sz w:val="28"/>
        </w:rPr>
        <w:t>33. Кадрлық қызмет бөлімі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Кадрлық қызмет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Кадрлық қызмет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w:t>
      </w:r>
      <w:r>
        <w:rPr>
          <w:rFonts w:ascii="Times New Roman"/>
          <w:b w:val="false"/>
          <w:i w:val="false"/>
          <w:color w:val="000000"/>
          <w:sz w:val="28"/>
        </w:rPr>
        <w:t xml:space="preserve">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Кадрлық қызмет бөлімі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кадрлық қызмет бөлімінің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 бөлімінде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35" w:id="11"/>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6317"/>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145"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тоқсан _____ 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831"/>
        <w:gridCol w:w="1832"/>
        <w:gridCol w:w="2486"/>
        <w:gridCol w:w="1832"/>
        <w:gridCol w:w="1833"/>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5"/>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bookmarkEnd w:id="15"/>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591"/>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w:t>
            </w:r>
            <w:r>
              <w:br/>
            </w:r>
            <w:r>
              <w:rPr>
                <w:rFonts w:ascii="Times New Roman"/>
                <w:b w:val="false"/>
                <w:i w:val="false"/>
                <w:color w:val="000000"/>
                <w:sz w:val="20"/>
              </w:rPr>
              <w:t>
күні 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58" w:id="16"/>
    <w:p>
      <w:pPr>
        <w:spacing w:after="0"/>
        <w:ind w:left="0"/>
        <w:jc w:val="left"/>
      </w:pPr>
      <w:r>
        <w:rPr>
          <w:rFonts w:ascii="Times New Roman"/>
          <w:b/>
          <w:i w:val="false"/>
          <w:color w:val="000000"/>
        </w:rPr>
        <w:t xml:space="preserve"> Бағалау парағы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6257"/>
      </w:tblGrid>
      <w:tr>
        <w:trPr>
          <w:trHeight w:val="3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169"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48"/>
        <w:gridCol w:w="5364"/>
        <w:gridCol w:w="284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Бағынышты адам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Әріптесі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бойынша</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bookmarkStart w:name="z187"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w:t>
      </w:r>
      <w:r>
        <w:rPr>
          <w:rFonts w:ascii="Times New Roman"/>
          <w:b w:val="false"/>
          <w:i w:val="false"/>
          <w:color w:val="000000"/>
          <w:sz w:val="28"/>
        </w:rPr>
        <w:t>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